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4" w:rsidRDefault="009334DE" w:rsidP="009334DE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7F0886" wp14:editId="4C76D432">
            <wp:extent cx="1343025" cy="118999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246" cy="122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Default="009334DE" w:rsidP="009334DE">
      <w:pPr>
        <w:jc w:val="center"/>
      </w:pPr>
    </w:p>
    <w:p w:rsidR="009334DE" w:rsidRPr="003447DF" w:rsidRDefault="009334DE" w:rsidP="009334DE">
      <w:pPr>
        <w:jc w:val="center"/>
        <w:rPr>
          <w:rFonts w:ascii="Bauhaus 93" w:hAnsi="Bauhaus 93" w:cs="Times New Roman"/>
          <w:b/>
          <w:sz w:val="72"/>
          <w:szCs w:val="72"/>
        </w:rPr>
      </w:pPr>
      <w:r w:rsidRPr="003447DF">
        <w:rPr>
          <w:rFonts w:ascii="Cambria" w:hAnsi="Cambria" w:cs="Cambria"/>
          <w:b/>
          <w:sz w:val="72"/>
          <w:szCs w:val="72"/>
        </w:rPr>
        <w:t>Публичный</w:t>
      </w:r>
      <w:r w:rsidRPr="003447DF">
        <w:rPr>
          <w:rFonts w:ascii="Bauhaus 93" w:hAnsi="Bauhaus 93" w:cs="Times New Roman"/>
          <w:b/>
          <w:sz w:val="72"/>
          <w:szCs w:val="72"/>
        </w:rPr>
        <w:t xml:space="preserve"> </w:t>
      </w:r>
      <w:r w:rsidRPr="003447DF">
        <w:rPr>
          <w:rFonts w:ascii="Cambria" w:hAnsi="Cambria" w:cs="Cambria"/>
          <w:b/>
          <w:sz w:val="72"/>
          <w:szCs w:val="72"/>
        </w:rPr>
        <w:t>отчет</w:t>
      </w:r>
    </w:p>
    <w:p w:rsidR="009334DE" w:rsidRPr="00DD5C98" w:rsidRDefault="009334DE" w:rsidP="009334DE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DD5C98">
        <w:rPr>
          <w:rFonts w:ascii="Times New Roman" w:hAnsi="Times New Roman" w:cs="Times New Roman"/>
          <w:b/>
        </w:rPr>
        <w:t>Краснотуранской</w:t>
      </w:r>
      <w:proofErr w:type="spellEnd"/>
    </w:p>
    <w:p w:rsidR="009334DE" w:rsidRPr="009334DE" w:rsidRDefault="009334DE" w:rsidP="009334DE">
      <w:pPr>
        <w:jc w:val="center"/>
        <w:rPr>
          <w:b/>
          <w:sz w:val="44"/>
          <w:szCs w:val="44"/>
        </w:rPr>
      </w:pPr>
      <w:r w:rsidRPr="009334DE">
        <w:rPr>
          <w:b/>
          <w:sz w:val="44"/>
          <w:szCs w:val="44"/>
        </w:rPr>
        <w:t>территориальной (районной) организации Профсоюза работников народного образования и</w:t>
      </w:r>
      <w:r>
        <w:rPr>
          <w:b/>
          <w:sz w:val="44"/>
          <w:szCs w:val="44"/>
        </w:rPr>
        <w:t xml:space="preserve"> </w:t>
      </w:r>
      <w:r w:rsidRPr="009334DE">
        <w:rPr>
          <w:b/>
          <w:sz w:val="44"/>
          <w:szCs w:val="44"/>
        </w:rPr>
        <w:t>науки РФ</w:t>
      </w:r>
      <w:r w:rsidR="00C66DB3">
        <w:rPr>
          <w:b/>
          <w:sz w:val="44"/>
          <w:szCs w:val="44"/>
        </w:rPr>
        <w:t xml:space="preserve"> за 2020</w:t>
      </w:r>
      <w:r w:rsidR="00D82676">
        <w:rPr>
          <w:b/>
          <w:sz w:val="44"/>
          <w:szCs w:val="44"/>
        </w:rPr>
        <w:t xml:space="preserve"> год</w:t>
      </w:r>
    </w:p>
    <w:p w:rsidR="009334DE" w:rsidRPr="009334DE" w:rsidRDefault="009334DE" w:rsidP="009334DE">
      <w:pPr>
        <w:jc w:val="center"/>
        <w:rPr>
          <w:b/>
          <w:sz w:val="44"/>
          <w:szCs w:val="44"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9334DE" w:rsidP="009334DE">
      <w:pPr>
        <w:jc w:val="center"/>
        <w:rPr>
          <w:b/>
        </w:rPr>
      </w:pPr>
    </w:p>
    <w:p w:rsidR="009334DE" w:rsidRDefault="00C66DB3" w:rsidP="009334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Краснотуранск 2020</w:t>
      </w:r>
      <w:r w:rsidR="009334DE" w:rsidRPr="009334DE">
        <w:rPr>
          <w:rFonts w:ascii="Times New Roman" w:hAnsi="Times New Roman" w:cs="Times New Roman"/>
          <w:b/>
          <w:sz w:val="56"/>
          <w:szCs w:val="56"/>
        </w:rPr>
        <w:t xml:space="preserve"> г</w:t>
      </w:r>
    </w:p>
    <w:p w:rsidR="009334DE" w:rsidRDefault="009334DE" w:rsidP="009334D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F4FF9" w:rsidRPr="001410D5" w:rsidRDefault="006F4FF9" w:rsidP="001410D5">
      <w:pPr>
        <w:rPr>
          <w:rFonts w:ascii="Times New Roman" w:hAnsi="Times New Roman" w:cs="Times New Roman"/>
          <w:sz w:val="28"/>
          <w:szCs w:val="28"/>
        </w:rPr>
      </w:pPr>
    </w:p>
    <w:p w:rsidR="00843F48" w:rsidRPr="00880034" w:rsidRDefault="00843F48" w:rsidP="00843F4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880034">
        <w:rPr>
          <w:rFonts w:ascii="Times New Roman" w:hAnsi="Times New Roman" w:cs="Times New Roman"/>
          <w:b/>
          <w:i/>
          <w:sz w:val="32"/>
          <w:szCs w:val="32"/>
        </w:rPr>
        <w:t>Общая характеристика организации. Состояние профсоюзного членства.</w:t>
      </w:r>
    </w:p>
    <w:p w:rsidR="009334DE" w:rsidRDefault="00285A5E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2021</w:t>
      </w:r>
      <w:r w:rsidR="00843F48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843F48">
        <w:rPr>
          <w:rFonts w:ascii="Times New Roman" w:hAnsi="Times New Roman" w:cs="Times New Roman"/>
          <w:sz w:val="28"/>
          <w:szCs w:val="28"/>
        </w:rPr>
        <w:t>Краснотуранская</w:t>
      </w:r>
      <w:proofErr w:type="spellEnd"/>
      <w:r w:rsidR="00843F48">
        <w:rPr>
          <w:rFonts w:ascii="Times New Roman" w:hAnsi="Times New Roman" w:cs="Times New Roman"/>
          <w:sz w:val="28"/>
          <w:szCs w:val="28"/>
        </w:rPr>
        <w:t xml:space="preserve"> районная орг</w:t>
      </w:r>
      <w:r w:rsidR="00D50431">
        <w:rPr>
          <w:rFonts w:ascii="Times New Roman" w:hAnsi="Times New Roman" w:cs="Times New Roman"/>
          <w:sz w:val="28"/>
          <w:szCs w:val="28"/>
        </w:rPr>
        <w:t>анизация Профсоюза объединяет 23</w:t>
      </w:r>
      <w:r w:rsidR="00843F48">
        <w:rPr>
          <w:rFonts w:ascii="Times New Roman" w:hAnsi="Times New Roman" w:cs="Times New Roman"/>
          <w:sz w:val="28"/>
          <w:szCs w:val="28"/>
        </w:rPr>
        <w:t xml:space="preserve"> первичных организации, в том числе:</w:t>
      </w:r>
    </w:p>
    <w:p w:rsidR="00843F48" w:rsidRDefault="00F05562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843F48">
        <w:rPr>
          <w:rFonts w:ascii="Times New Roman" w:hAnsi="Times New Roman" w:cs="Times New Roman"/>
          <w:sz w:val="28"/>
          <w:szCs w:val="28"/>
        </w:rPr>
        <w:t xml:space="preserve">бщеобразовательные </w:t>
      </w:r>
      <w:r w:rsidR="00E02167"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="0037478C">
        <w:rPr>
          <w:rFonts w:ascii="Times New Roman" w:hAnsi="Times New Roman" w:cs="Times New Roman"/>
          <w:sz w:val="28"/>
          <w:szCs w:val="28"/>
        </w:rPr>
        <w:t>12;</w:t>
      </w:r>
    </w:p>
    <w:p w:rsidR="00E02167" w:rsidRDefault="00F05562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организации –</w:t>
      </w:r>
      <w:r w:rsidR="00D50431">
        <w:rPr>
          <w:rFonts w:ascii="Times New Roman" w:hAnsi="Times New Roman" w:cs="Times New Roman"/>
          <w:sz w:val="28"/>
          <w:szCs w:val="28"/>
        </w:rPr>
        <w:t>9</w:t>
      </w:r>
      <w:r w:rsidR="0037478C">
        <w:rPr>
          <w:rFonts w:ascii="Times New Roman" w:hAnsi="Times New Roman" w:cs="Times New Roman"/>
          <w:sz w:val="28"/>
          <w:szCs w:val="28"/>
        </w:rPr>
        <w:t>;</w:t>
      </w:r>
    </w:p>
    <w:p w:rsidR="00F05562" w:rsidRDefault="00F05562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дополнительного образования – </w:t>
      </w:r>
      <w:r w:rsidR="0037478C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F05562" w:rsidRDefault="00F05562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другие организации – </w:t>
      </w:r>
      <w:r w:rsidR="0037478C">
        <w:rPr>
          <w:rFonts w:ascii="Times New Roman" w:hAnsi="Times New Roman" w:cs="Times New Roman"/>
          <w:sz w:val="28"/>
          <w:szCs w:val="28"/>
        </w:rPr>
        <w:t>1(Отдел образования).</w:t>
      </w:r>
    </w:p>
    <w:p w:rsidR="00373E9F" w:rsidRDefault="005022C5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E9F">
        <w:rPr>
          <w:rFonts w:ascii="Times New Roman" w:hAnsi="Times New Roman" w:cs="Times New Roman"/>
          <w:sz w:val="28"/>
          <w:szCs w:val="28"/>
        </w:rPr>
        <w:t xml:space="preserve">Нет профсоюзных организаций в МБОУ </w:t>
      </w:r>
      <w:proofErr w:type="spellStart"/>
      <w:r w:rsidR="00373E9F">
        <w:rPr>
          <w:rFonts w:ascii="Times New Roman" w:hAnsi="Times New Roman" w:cs="Times New Roman"/>
          <w:sz w:val="28"/>
          <w:szCs w:val="28"/>
        </w:rPr>
        <w:t>Лебяженской</w:t>
      </w:r>
      <w:proofErr w:type="spellEnd"/>
      <w:r w:rsidR="00373E9F">
        <w:rPr>
          <w:rFonts w:ascii="Times New Roman" w:hAnsi="Times New Roman" w:cs="Times New Roman"/>
          <w:sz w:val="28"/>
          <w:szCs w:val="28"/>
        </w:rPr>
        <w:t xml:space="preserve"> СОШ и </w:t>
      </w:r>
      <w:proofErr w:type="spellStart"/>
      <w:r w:rsidR="00373E9F" w:rsidRPr="006E261F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373E9F" w:rsidRPr="006E261F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</w:t>
      </w:r>
      <w:r w:rsidR="00373E9F">
        <w:rPr>
          <w:rFonts w:ascii="Times New Roman" w:hAnsi="Times New Roman" w:cs="Times New Roman"/>
          <w:sz w:val="28"/>
          <w:szCs w:val="28"/>
        </w:rPr>
        <w:t>.</w:t>
      </w:r>
    </w:p>
    <w:p w:rsidR="00F05562" w:rsidRDefault="00B83547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5A5E">
        <w:rPr>
          <w:rFonts w:ascii="Times New Roman" w:hAnsi="Times New Roman" w:cs="Times New Roman"/>
          <w:sz w:val="28"/>
          <w:szCs w:val="28"/>
        </w:rPr>
        <w:t>На 1 января 2021</w:t>
      </w:r>
      <w:r w:rsidR="00F05562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F05562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F05562">
        <w:rPr>
          <w:rFonts w:ascii="Times New Roman" w:hAnsi="Times New Roman" w:cs="Times New Roman"/>
          <w:sz w:val="28"/>
          <w:szCs w:val="28"/>
        </w:rPr>
        <w:t xml:space="preserve"> районной организации</w:t>
      </w:r>
      <w:r w:rsidR="0037478C">
        <w:rPr>
          <w:rFonts w:ascii="Times New Roman" w:hAnsi="Times New Roman" w:cs="Times New Roman"/>
          <w:sz w:val="28"/>
          <w:szCs w:val="28"/>
        </w:rPr>
        <w:t xml:space="preserve"> состоят</w:t>
      </w:r>
      <w:r w:rsidR="00F05562">
        <w:rPr>
          <w:rFonts w:ascii="Times New Roman" w:hAnsi="Times New Roman" w:cs="Times New Roman"/>
          <w:sz w:val="28"/>
          <w:szCs w:val="28"/>
        </w:rPr>
        <w:t xml:space="preserve"> </w:t>
      </w:r>
      <w:r w:rsidR="00D50431">
        <w:rPr>
          <w:rFonts w:ascii="Times New Roman" w:hAnsi="Times New Roman" w:cs="Times New Roman"/>
          <w:sz w:val="28"/>
          <w:szCs w:val="28"/>
        </w:rPr>
        <w:t>189</w:t>
      </w:r>
      <w:r w:rsidR="003747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0431">
        <w:rPr>
          <w:rFonts w:ascii="Times New Roman" w:hAnsi="Times New Roman" w:cs="Times New Roman"/>
          <w:sz w:val="28"/>
          <w:szCs w:val="28"/>
        </w:rPr>
        <w:t xml:space="preserve"> работающих и 2</w:t>
      </w:r>
      <w:r w:rsidR="00240F46">
        <w:rPr>
          <w:rFonts w:ascii="Times New Roman" w:hAnsi="Times New Roman" w:cs="Times New Roman"/>
          <w:sz w:val="28"/>
          <w:szCs w:val="28"/>
        </w:rPr>
        <w:t xml:space="preserve"> человека, которые вышли на пенсию, но продолжают оставаться членами профсоюзной организации</w:t>
      </w:r>
      <w:r w:rsidR="0037478C">
        <w:rPr>
          <w:rFonts w:ascii="Times New Roman" w:hAnsi="Times New Roman" w:cs="Times New Roman"/>
          <w:sz w:val="28"/>
          <w:szCs w:val="28"/>
        </w:rPr>
        <w:t>. Количественный состав членов профсоюзной организации уменьшился</w:t>
      </w:r>
      <w:r w:rsidR="00D50431">
        <w:rPr>
          <w:rFonts w:ascii="Times New Roman" w:hAnsi="Times New Roman" w:cs="Times New Roman"/>
          <w:sz w:val="28"/>
          <w:szCs w:val="28"/>
        </w:rPr>
        <w:t xml:space="preserve"> на 39 человек</w:t>
      </w:r>
      <w:r w:rsidR="0037478C">
        <w:rPr>
          <w:rFonts w:ascii="Times New Roman" w:hAnsi="Times New Roman" w:cs="Times New Roman"/>
          <w:sz w:val="28"/>
          <w:szCs w:val="28"/>
        </w:rPr>
        <w:t xml:space="preserve">. </w:t>
      </w:r>
      <w:r w:rsidR="00D50431" w:rsidRPr="00D50431">
        <w:rPr>
          <w:rFonts w:ascii="Times New Roman" w:hAnsi="Times New Roman" w:cs="Times New Roman"/>
          <w:sz w:val="28"/>
          <w:szCs w:val="28"/>
        </w:rPr>
        <w:t>Причина в</w:t>
      </w:r>
      <w:r w:rsidR="002C25C5" w:rsidRPr="00D50431">
        <w:rPr>
          <w:rFonts w:ascii="Times New Roman" w:hAnsi="Times New Roman" w:cs="Times New Roman"/>
          <w:sz w:val="28"/>
          <w:szCs w:val="28"/>
        </w:rPr>
        <w:t>ыход</w:t>
      </w:r>
      <w:r w:rsidR="00D50431" w:rsidRPr="00D50431">
        <w:rPr>
          <w:rFonts w:ascii="Times New Roman" w:hAnsi="Times New Roman" w:cs="Times New Roman"/>
          <w:sz w:val="28"/>
          <w:szCs w:val="28"/>
        </w:rPr>
        <w:t>а</w:t>
      </w:r>
      <w:r w:rsidR="002C25C5" w:rsidRPr="00D50431">
        <w:rPr>
          <w:rFonts w:ascii="Times New Roman" w:hAnsi="Times New Roman" w:cs="Times New Roman"/>
          <w:sz w:val="28"/>
          <w:szCs w:val="28"/>
        </w:rPr>
        <w:t xml:space="preserve"> из Профсоюза (по собственному желанию) среди работающих членов</w:t>
      </w:r>
      <w:r w:rsidR="002E4398" w:rsidRPr="00D50431">
        <w:rPr>
          <w:rFonts w:ascii="Times New Roman" w:hAnsi="Times New Roman" w:cs="Times New Roman"/>
          <w:sz w:val="28"/>
          <w:szCs w:val="28"/>
        </w:rPr>
        <w:t xml:space="preserve"> </w:t>
      </w:r>
      <w:r w:rsidR="002C25C5" w:rsidRPr="00D50431">
        <w:rPr>
          <w:rFonts w:ascii="Times New Roman" w:hAnsi="Times New Roman" w:cs="Times New Roman"/>
          <w:sz w:val="28"/>
          <w:szCs w:val="28"/>
        </w:rPr>
        <w:t>профсоюза объясняется не желанием платить членские взносы, так как</w:t>
      </w:r>
      <w:r w:rsidR="002C25C5">
        <w:rPr>
          <w:rFonts w:ascii="Times New Roman" w:hAnsi="Times New Roman" w:cs="Times New Roman"/>
          <w:sz w:val="28"/>
          <w:szCs w:val="28"/>
        </w:rPr>
        <w:t xml:space="preserve"> социальные льготы и гарантии, которые отстаивает Профсоюз распространяются на всех работающих. Общий </w:t>
      </w:r>
      <w:r w:rsidR="00240F46">
        <w:rPr>
          <w:rFonts w:ascii="Times New Roman" w:hAnsi="Times New Roman" w:cs="Times New Roman"/>
          <w:sz w:val="28"/>
          <w:szCs w:val="28"/>
        </w:rPr>
        <w:t xml:space="preserve">охват профсоюзным членством </w:t>
      </w:r>
      <w:r w:rsidR="00D50431">
        <w:rPr>
          <w:rFonts w:ascii="Times New Roman" w:hAnsi="Times New Roman" w:cs="Times New Roman"/>
          <w:sz w:val="28"/>
          <w:szCs w:val="28"/>
        </w:rPr>
        <w:t>в 2020</w:t>
      </w:r>
      <w:r w:rsidR="002C25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50431">
        <w:rPr>
          <w:rFonts w:ascii="Times New Roman" w:hAnsi="Times New Roman" w:cs="Times New Roman"/>
          <w:sz w:val="28"/>
          <w:szCs w:val="28"/>
        </w:rPr>
        <w:t>составляет 27,5</w:t>
      </w:r>
      <w:r w:rsidR="00240F4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D54B1" w:rsidRDefault="00D50431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 23</w:t>
      </w:r>
      <w:r w:rsidR="00373E9F">
        <w:rPr>
          <w:rFonts w:ascii="Times New Roman" w:hAnsi="Times New Roman" w:cs="Times New Roman"/>
          <w:sz w:val="28"/>
          <w:szCs w:val="28"/>
        </w:rPr>
        <w:t xml:space="preserve"> </w:t>
      </w:r>
      <w:r w:rsidR="00373E9F" w:rsidRPr="00534201">
        <w:rPr>
          <w:rFonts w:ascii="Times New Roman" w:hAnsi="Times New Roman" w:cs="Times New Roman"/>
          <w:sz w:val="28"/>
          <w:szCs w:val="28"/>
        </w:rPr>
        <w:t>перв</w:t>
      </w:r>
      <w:r w:rsidR="007D6CE1">
        <w:rPr>
          <w:rFonts w:ascii="Times New Roman" w:hAnsi="Times New Roman" w:cs="Times New Roman"/>
          <w:sz w:val="28"/>
          <w:szCs w:val="28"/>
        </w:rPr>
        <w:t>ичных профсоюзных организаций 20 являются малочисленными организациями</w:t>
      </w:r>
      <w:r w:rsidR="00373E9F" w:rsidRPr="00534201">
        <w:rPr>
          <w:rFonts w:ascii="Times New Roman" w:hAnsi="Times New Roman" w:cs="Times New Roman"/>
          <w:sz w:val="28"/>
          <w:szCs w:val="28"/>
        </w:rPr>
        <w:t>, где ч</w:t>
      </w:r>
      <w:r w:rsidR="007D6CE1">
        <w:rPr>
          <w:rFonts w:ascii="Times New Roman" w:hAnsi="Times New Roman" w:cs="Times New Roman"/>
          <w:sz w:val="28"/>
          <w:szCs w:val="28"/>
        </w:rPr>
        <w:t>исленность составляет от 4 до 14</w:t>
      </w:r>
      <w:r w:rsidR="00373E9F" w:rsidRPr="0053420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6CE1">
        <w:rPr>
          <w:rFonts w:ascii="Times New Roman" w:hAnsi="Times New Roman" w:cs="Times New Roman"/>
          <w:sz w:val="28"/>
          <w:szCs w:val="28"/>
        </w:rPr>
        <w:t xml:space="preserve">; 1 организация, где охват </w:t>
      </w:r>
      <w:proofErr w:type="spellStart"/>
      <w:r w:rsidR="007D6CE1">
        <w:rPr>
          <w:rFonts w:ascii="Times New Roman" w:hAnsi="Times New Roman" w:cs="Times New Roman"/>
          <w:sz w:val="28"/>
          <w:szCs w:val="28"/>
        </w:rPr>
        <w:t>профчленством</w:t>
      </w:r>
      <w:proofErr w:type="spellEnd"/>
      <w:r w:rsidR="007D6CE1">
        <w:rPr>
          <w:rFonts w:ascii="Times New Roman" w:hAnsi="Times New Roman" w:cs="Times New Roman"/>
          <w:sz w:val="28"/>
          <w:szCs w:val="28"/>
        </w:rPr>
        <w:t xml:space="preserve"> составляет 57% и 1 организация</w:t>
      </w:r>
      <w:r w:rsidR="000D54B1" w:rsidRPr="000D54B1">
        <w:rPr>
          <w:rFonts w:ascii="Times New Roman" w:hAnsi="Times New Roman" w:cs="Times New Roman"/>
          <w:sz w:val="28"/>
          <w:szCs w:val="28"/>
        </w:rPr>
        <w:t xml:space="preserve"> </w:t>
      </w:r>
      <w:r w:rsidR="00B83547">
        <w:rPr>
          <w:rFonts w:ascii="Times New Roman" w:hAnsi="Times New Roman" w:cs="Times New Roman"/>
          <w:sz w:val="28"/>
          <w:szCs w:val="28"/>
        </w:rPr>
        <w:t xml:space="preserve">с </w:t>
      </w:r>
      <w:r w:rsidR="007D6CE1">
        <w:rPr>
          <w:rFonts w:ascii="Times New Roman" w:hAnsi="Times New Roman" w:cs="Times New Roman"/>
          <w:sz w:val="28"/>
          <w:szCs w:val="28"/>
        </w:rPr>
        <w:t>охват</w:t>
      </w:r>
      <w:r w:rsidR="00B83547">
        <w:rPr>
          <w:rFonts w:ascii="Times New Roman" w:hAnsi="Times New Roman" w:cs="Times New Roman"/>
          <w:sz w:val="28"/>
          <w:szCs w:val="28"/>
        </w:rPr>
        <w:t>ом</w:t>
      </w:r>
      <w:r w:rsidR="007D6CE1">
        <w:rPr>
          <w:rFonts w:ascii="Times New Roman" w:hAnsi="Times New Roman" w:cs="Times New Roman"/>
          <w:sz w:val="28"/>
          <w:szCs w:val="28"/>
        </w:rPr>
        <w:t xml:space="preserve"> 92</w:t>
      </w:r>
      <w:r w:rsidR="000D54B1">
        <w:rPr>
          <w:rFonts w:ascii="Times New Roman" w:hAnsi="Times New Roman" w:cs="Times New Roman"/>
          <w:sz w:val="28"/>
          <w:szCs w:val="28"/>
        </w:rPr>
        <w:t>%.</w:t>
      </w:r>
    </w:p>
    <w:p w:rsidR="002138D3" w:rsidRDefault="000D54B1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5C5">
        <w:rPr>
          <w:rFonts w:ascii="Times New Roman" w:hAnsi="Times New Roman" w:cs="Times New Roman"/>
          <w:sz w:val="28"/>
          <w:szCs w:val="28"/>
        </w:rPr>
        <w:t>Первичные профсоюзные организации слабо освещают свою де</w:t>
      </w:r>
      <w:r w:rsidR="000865C7">
        <w:rPr>
          <w:rFonts w:ascii="Times New Roman" w:hAnsi="Times New Roman" w:cs="Times New Roman"/>
          <w:sz w:val="28"/>
          <w:szCs w:val="28"/>
        </w:rPr>
        <w:t>ятельность по социальной защите</w:t>
      </w:r>
      <w:r w:rsidR="002C25C5">
        <w:rPr>
          <w:rFonts w:ascii="Times New Roman" w:hAnsi="Times New Roman" w:cs="Times New Roman"/>
          <w:sz w:val="28"/>
          <w:szCs w:val="28"/>
        </w:rPr>
        <w:t xml:space="preserve">, а также деятельность районной организации и краевой. Низкая </w:t>
      </w:r>
      <w:r w:rsidR="000865C7">
        <w:rPr>
          <w:rFonts w:ascii="Times New Roman" w:hAnsi="Times New Roman" w:cs="Times New Roman"/>
          <w:sz w:val="28"/>
          <w:szCs w:val="28"/>
        </w:rPr>
        <w:t xml:space="preserve">эффективная </w:t>
      </w:r>
      <w:r w:rsidR="002C25C5">
        <w:rPr>
          <w:rFonts w:ascii="Times New Roman" w:hAnsi="Times New Roman" w:cs="Times New Roman"/>
          <w:sz w:val="28"/>
          <w:szCs w:val="28"/>
        </w:rPr>
        <w:t>деятельность</w:t>
      </w:r>
      <w:r w:rsidR="000865C7">
        <w:rPr>
          <w:rFonts w:ascii="Times New Roman" w:hAnsi="Times New Roman" w:cs="Times New Roman"/>
          <w:sz w:val="28"/>
          <w:szCs w:val="28"/>
        </w:rPr>
        <w:t xml:space="preserve"> некоторых председателей и профсоюзного актива, слабо ведется вовлечение членов профсоюза в профсоюзную жизнь.</w:t>
      </w:r>
      <w:r w:rsidR="002D7006">
        <w:rPr>
          <w:rFonts w:ascii="Times New Roman" w:hAnsi="Times New Roman" w:cs="Times New Roman"/>
          <w:sz w:val="28"/>
          <w:szCs w:val="28"/>
        </w:rPr>
        <w:t xml:space="preserve"> Все образовательные организации имеют внутренний резерв для профсоюзного членства. И этот резер</w:t>
      </w:r>
      <w:r w:rsidR="007D6CE1">
        <w:rPr>
          <w:rFonts w:ascii="Times New Roman" w:hAnsi="Times New Roman" w:cs="Times New Roman"/>
          <w:sz w:val="28"/>
          <w:szCs w:val="28"/>
        </w:rPr>
        <w:t>в необходимо использовать в 2021</w:t>
      </w:r>
      <w:r w:rsidR="002D70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138D3" w:rsidRDefault="002138D3" w:rsidP="00373E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8D3" w:rsidRPr="002138D3" w:rsidRDefault="000D54B1" w:rsidP="002138D3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138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38D3" w:rsidRPr="002138D3">
        <w:rPr>
          <w:rFonts w:ascii="Times New Roman" w:hAnsi="Times New Roman" w:cs="Times New Roman"/>
          <w:b/>
          <w:i/>
          <w:sz w:val="32"/>
          <w:szCs w:val="32"/>
        </w:rPr>
        <w:t>Организационное укрепление районной организации Профсоюза.</w:t>
      </w:r>
    </w:p>
    <w:p w:rsidR="001375D6" w:rsidRDefault="004E035F" w:rsidP="00A74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р</w:t>
      </w:r>
      <w:r w:rsidR="003A67B9">
        <w:rPr>
          <w:rFonts w:ascii="Times New Roman" w:hAnsi="Times New Roman" w:cs="Times New Roman"/>
          <w:sz w:val="28"/>
          <w:szCs w:val="28"/>
        </w:rPr>
        <w:t xml:space="preserve">абота районного комитета Профсоюза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3A67B9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>
        <w:rPr>
          <w:rFonts w:ascii="Times New Roman" w:hAnsi="Times New Roman" w:cs="Times New Roman"/>
          <w:sz w:val="28"/>
          <w:szCs w:val="28"/>
        </w:rPr>
        <w:t xml:space="preserve">непривычном формате. В основном связь с председателями и членами профсоюзного комитета осуществлялась по телефону и электронной почте. В этом </w:t>
      </w:r>
      <w:r w:rsidR="00276866">
        <w:rPr>
          <w:rFonts w:ascii="Times New Roman" w:hAnsi="Times New Roman" w:cs="Times New Roman"/>
          <w:sz w:val="28"/>
          <w:szCs w:val="28"/>
        </w:rPr>
        <w:t>году проведено 4</w:t>
      </w:r>
      <w:r w:rsidR="003A67B9">
        <w:rPr>
          <w:rFonts w:ascii="Times New Roman" w:hAnsi="Times New Roman" w:cs="Times New Roman"/>
          <w:sz w:val="28"/>
          <w:szCs w:val="28"/>
        </w:rPr>
        <w:t xml:space="preserve"> заседаний Президиума, </w:t>
      </w:r>
      <w:r w:rsidR="00276866">
        <w:rPr>
          <w:rFonts w:ascii="Times New Roman" w:hAnsi="Times New Roman" w:cs="Times New Roman"/>
          <w:sz w:val="28"/>
          <w:szCs w:val="28"/>
        </w:rPr>
        <w:t>1</w:t>
      </w:r>
      <w:r w:rsidR="003F1A97">
        <w:rPr>
          <w:rFonts w:ascii="Times New Roman" w:hAnsi="Times New Roman" w:cs="Times New Roman"/>
          <w:sz w:val="28"/>
          <w:szCs w:val="28"/>
        </w:rPr>
        <w:t xml:space="preserve"> за</w:t>
      </w:r>
      <w:r w:rsidR="00276866">
        <w:rPr>
          <w:rFonts w:ascii="Times New Roman" w:hAnsi="Times New Roman" w:cs="Times New Roman"/>
          <w:sz w:val="28"/>
          <w:szCs w:val="28"/>
        </w:rPr>
        <w:t>седание</w:t>
      </w:r>
      <w:r>
        <w:rPr>
          <w:rFonts w:ascii="Times New Roman" w:hAnsi="Times New Roman" w:cs="Times New Roman"/>
          <w:sz w:val="28"/>
          <w:szCs w:val="28"/>
        </w:rPr>
        <w:t xml:space="preserve"> профсоюзного К</w:t>
      </w:r>
      <w:r w:rsidR="00276866">
        <w:rPr>
          <w:rFonts w:ascii="Times New Roman" w:hAnsi="Times New Roman" w:cs="Times New Roman"/>
          <w:sz w:val="28"/>
          <w:szCs w:val="28"/>
        </w:rPr>
        <w:t>омитета, 1 совещание</w:t>
      </w:r>
      <w:r w:rsidR="003F1A97">
        <w:rPr>
          <w:rFonts w:ascii="Times New Roman" w:hAnsi="Times New Roman" w:cs="Times New Roman"/>
          <w:sz w:val="28"/>
          <w:szCs w:val="28"/>
        </w:rPr>
        <w:t xml:space="preserve"> с председателями ППО </w:t>
      </w:r>
      <w:r w:rsidR="00B05656">
        <w:rPr>
          <w:rFonts w:ascii="Times New Roman" w:hAnsi="Times New Roman" w:cs="Times New Roman"/>
          <w:sz w:val="28"/>
          <w:szCs w:val="28"/>
        </w:rPr>
        <w:t>на которых рассматривались вопросы, касающиеся разных сторон деятельности районной организации Профсоюза</w:t>
      </w:r>
      <w:r w:rsidR="001375D6">
        <w:rPr>
          <w:rFonts w:ascii="Times New Roman" w:hAnsi="Times New Roman" w:cs="Times New Roman"/>
          <w:sz w:val="28"/>
          <w:szCs w:val="28"/>
        </w:rPr>
        <w:t>:</w:t>
      </w:r>
      <w:r w:rsidR="00B05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5D6" w:rsidRDefault="001375D6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Утверждение плана работы</w:t>
      </w:r>
      <w:r w:rsidRPr="006036B1">
        <w:rPr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Профсоюза на</w:t>
      </w:r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 w:rsidR="004E035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317B" w:rsidRDefault="0051317B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E0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Сметы </w:t>
      </w:r>
      <w:proofErr w:type="spellStart"/>
      <w:r w:rsidR="002E4398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="002E4398">
        <w:rPr>
          <w:rFonts w:ascii="Times New Roman" w:hAnsi="Times New Roman" w:cs="Times New Roman"/>
          <w:sz w:val="28"/>
          <w:szCs w:val="28"/>
        </w:rPr>
        <w:t xml:space="preserve"> </w:t>
      </w:r>
      <w:r w:rsidRPr="00C873E0">
        <w:rPr>
          <w:rFonts w:ascii="Times New Roman" w:hAnsi="Times New Roman" w:cs="Times New Roman"/>
          <w:sz w:val="28"/>
          <w:szCs w:val="28"/>
        </w:rPr>
        <w:t>территориальной (районно</w:t>
      </w:r>
      <w:r w:rsidR="004E035F">
        <w:rPr>
          <w:rFonts w:ascii="Times New Roman" w:hAnsi="Times New Roman" w:cs="Times New Roman"/>
          <w:sz w:val="28"/>
          <w:szCs w:val="28"/>
        </w:rPr>
        <w:t>й) организации Профсоюза на 2020</w:t>
      </w:r>
      <w:r w:rsidRPr="00C873E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5D6" w:rsidRDefault="001375D6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083">
        <w:rPr>
          <w:rFonts w:ascii="Times New Roman" w:hAnsi="Times New Roman" w:cs="Times New Roman"/>
          <w:sz w:val="28"/>
          <w:szCs w:val="28"/>
        </w:rPr>
        <w:t xml:space="preserve">Меры, направленные на </w:t>
      </w:r>
      <w:r>
        <w:rPr>
          <w:rFonts w:ascii="Times New Roman" w:hAnsi="Times New Roman" w:cs="Times New Roman"/>
          <w:sz w:val="28"/>
          <w:szCs w:val="28"/>
        </w:rPr>
        <w:t>мотивацию профсоюзного членства.</w:t>
      </w:r>
    </w:p>
    <w:p w:rsidR="001375D6" w:rsidRDefault="001375D6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путевок в санатории «Белокуриха», «Озеро Карачи»</w:t>
      </w:r>
      <w:r w:rsidR="004E035F">
        <w:rPr>
          <w:rFonts w:ascii="Times New Roman" w:hAnsi="Times New Roman" w:cs="Times New Roman"/>
          <w:sz w:val="28"/>
          <w:szCs w:val="28"/>
        </w:rPr>
        <w:t xml:space="preserve">, </w:t>
      </w:r>
      <w:r w:rsidR="00A74823">
        <w:rPr>
          <w:rFonts w:ascii="Times New Roman" w:hAnsi="Times New Roman" w:cs="Times New Roman"/>
          <w:sz w:val="28"/>
          <w:szCs w:val="28"/>
        </w:rPr>
        <w:t>«Саянская благодать».</w:t>
      </w:r>
    </w:p>
    <w:p w:rsidR="001375D6" w:rsidRDefault="001375D6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соблюдении</w:t>
      </w:r>
      <w:r w:rsidRPr="00E00966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по защите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66">
        <w:rPr>
          <w:rFonts w:ascii="Times New Roman" w:hAnsi="Times New Roman" w:cs="Times New Roman"/>
          <w:sz w:val="28"/>
          <w:szCs w:val="28"/>
        </w:rPr>
        <w:t>- трудовых прав членов Профсоюза</w:t>
      </w:r>
    </w:p>
    <w:p w:rsidR="001375D6" w:rsidRDefault="001375D6" w:rsidP="00A74823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проведение муниципальных конкурсов «Учитель года», «Воспитатель года», «Молодых педагогов»</w:t>
      </w:r>
    </w:p>
    <w:p w:rsidR="007E7F73" w:rsidRDefault="00B83547" w:rsidP="00A74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C20BE">
        <w:rPr>
          <w:rFonts w:ascii="Times New Roman" w:hAnsi="Times New Roman" w:cs="Times New Roman"/>
          <w:sz w:val="28"/>
          <w:szCs w:val="28"/>
        </w:rPr>
        <w:t>На протяжении отчетного периода велось постоянное консультирование председателей первичных организаций, руководителей образовательных организаций, членов профсоюза по различным вопросам: выполнение коллективного договора, трудового законодательства, оплаты труда, специальная оценка условий труда, организация работы в первичной профсоюзной организации</w:t>
      </w:r>
      <w:r w:rsidR="00EE1ED6">
        <w:rPr>
          <w:rFonts w:ascii="Times New Roman" w:hAnsi="Times New Roman" w:cs="Times New Roman"/>
          <w:sz w:val="28"/>
          <w:szCs w:val="28"/>
        </w:rPr>
        <w:t>, мотивация профсоюзного членства, составление отчетности.</w:t>
      </w:r>
      <w:r w:rsidR="003C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8BC" w:rsidRPr="007E7F73" w:rsidRDefault="00BE08BC" w:rsidP="007E7F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1E1C" w:rsidRDefault="003F1A97" w:rsidP="00A01E1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01E1C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Правозащитная деятельность и охрана труда.        Социальное партнёрство.</w:t>
      </w:r>
    </w:p>
    <w:p w:rsidR="00C520CC" w:rsidRDefault="00C6799C" w:rsidP="00B83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0CC">
        <w:rPr>
          <w:rFonts w:ascii="Times New Roman" w:hAnsi="Times New Roman" w:cs="Times New Roman"/>
          <w:sz w:val="28"/>
          <w:szCs w:val="28"/>
        </w:rPr>
        <w:t>Правозащитная деятельность осуществлялась по направлениям:</w:t>
      </w:r>
    </w:p>
    <w:p w:rsidR="00C520CC" w:rsidRDefault="00C520CC" w:rsidP="00B8354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проверок по соблюдению работодателями трудового законодательства;</w:t>
      </w:r>
    </w:p>
    <w:p w:rsidR="00C520CC" w:rsidRDefault="00C520CC" w:rsidP="00B8354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экспертиза коллективных договоров;</w:t>
      </w:r>
    </w:p>
    <w:p w:rsidR="00C520CC" w:rsidRDefault="00C520CC" w:rsidP="00B83547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и пи</w:t>
      </w:r>
      <w:r w:rsidR="00D245AA">
        <w:rPr>
          <w:rFonts w:ascii="Times New Roman" w:hAnsi="Times New Roman" w:cs="Times New Roman"/>
          <w:sz w:val="28"/>
          <w:szCs w:val="28"/>
        </w:rPr>
        <w:t>сьменные консультации работников.</w:t>
      </w:r>
    </w:p>
    <w:p w:rsidR="00A74823" w:rsidRPr="00A74823" w:rsidRDefault="00A74823" w:rsidP="00B83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2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4823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A74823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2 внештатных правовых инспекторов труда.</w:t>
      </w:r>
    </w:p>
    <w:p w:rsidR="00A74823" w:rsidRPr="00A74823" w:rsidRDefault="00A74823" w:rsidP="00B83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23">
        <w:rPr>
          <w:rFonts w:ascii="Times New Roman" w:hAnsi="Times New Roman" w:cs="Times New Roman"/>
          <w:sz w:val="28"/>
          <w:szCs w:val="28"/>
        </w:rPr>
        <w:t>В целях обеспечения совершенствования и развития системы правовой защиты социально-трудовых прав членов Профсоюза и профсоюзного контроля за соблюдением трудового законодательства и иных нормативных правовых актов, содержащих нормы трудового права, была проведена плановая тематическая проверка «Соблюдение трудового законодательства при заключении и изменении трудовых договоров с работниками образовательных организаций». Проверка проводилась совместно с юристом отдела образования. Было проверено 4 образовательные организации. В результате проверки было выявлено, что в одной из организаций было вновь заключено 10 трудовых договоров, а надо было принять 10 дополнительных соглашений, в связи с изменением заработной платы. В ходе проверки замечания были устранены.</w:t>
      </w:r>
    </w:p>
    <w:p w:rsidR="00A74823" w:rsidRPr="00A74823" w:rsidRDefault="00A74823" w:rsidP="00B83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23">
        <w:rPr>
          <w:rFonts w:ascii="Times New Roman" w:hAnsi="Times New Roman" w:cs="Times New Roman"/>
          <w:sz w:val="28"/>
          <w:szCs w:val="28"/>
        </w:rPr>
        <w:t xml:space="preserve">    Было обращение члена профсоюза по поводу начисления досрочной пенсии. Материалы были направлены юристу в Красноярскую краевую организацию Профсоюза. Юрист оказала помощь в написании заявления в суд.</w:t>
      </w:r>
    </w:p>
    <w:p w:rsidR="00A74823" w:rsidRPr="00A74823" w:rsidRDefault="00A74823" w:rsidP="00B83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823">
        <w:rPr>
          <w:rFonts w:ascii="Times New Roman" w:hAnsi="Times New Roman" w:cs="Times New Roman"/>
          <w:sz w:val="28"/>
          <w:szCs w:val="28"/>
        </w:rPr>
        <w:t xml:space="preserve">    Была оказана помощь при подготовке коллективных договоров двум образовательным организациям.</w:t>
      </w:r>
    </w:p>
    <w:p w:rsidR="00D245AA" w:rsidRDefault="00384DF2" w:rsidP="00D245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  <w:t xml:space="preserve">  </w:t>
      </w:r>
      <w:r w:rsidR="00421028">
        <w:rPr>
          <w:rFonts w:ascii="Times New Roman" w:hAnsi="Times New Roman" w:cs="Times New Roman"/>
          <w:sz w:val="28"/>
          <w:szCs w:val="28"/>
        </w:rPr>
        <w:t xml:space="preserve">     </w:t>
      </w:r>
      <w:r w:rsidR="00421028" w:rsidRPr="006D1B54">
        <w:rPr>
          <w:rFonts w:ascii="Times New Roman" w:hAnsi="Times New Roman" w:cs="Times New Roman"/>
          <w:sz w:val="28"/>
          <w:szCs w:val="28"/>
        </w:rPr>
        <w:t>Одним из важных вопросов, который находится на постоянном контроле -   оплата труда работников образования. Средняя заработная пла</w:t>
      </w:r>
      <w:r w:rsidR="00057CE0" w:rsidRPr="006D1B54">
        <w:rPr>
          <w:rFonts w:ascii="Times New Roman" w:hAnsi="Times New Roman" w:cs="Times New Roman"/>
          <w:sz w:val="28"/>
          <w:szCs w:val="28"/>
        </w:rPr>
        <w:t>та педагогов</w:t>
      </w:r>
      <w:r w:rsidR="00476518" w:rsidRPr="006D1B54">
        <w:rPr>
          <w:rFonts w:ascii="Times New Roman" w:hAnsi="Times New Roman" w:cs="Times New Roman"/>
          <w:sz w:val="28"/>
          <w:szCs w:val="28"/>
        </w:rPr>
        <w:t xml:space="preserve"> </w:t>
      </w:r>
      <w:r w:rsidR="00476518" w:rsidRPr="006D1B54">
        <w:rPr>
          <w:rFonts w:ascii="Times New Roman" w:hAnsi="Times New Roman" w:cs="Times New Roman"/>
          <w:sz w:val="28"/>
          <w:szCs w:val="28"/>
        </w:rPr>
        <w:lastRenderedPageBreak/>
        <w:t>нашего района в 2020</w:t>
      </w:r>
      <w:r w:rsidR="00421028" w:rsidRPr="006D1B54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057CE0" w:rsidRPr="006D1B54">
        <w:rPr>
          <w:rFonts w:ascii="Times New Roman" w:hAnsi="Times New Roman" w:cs="Times New Roman"/>
          <w:sz w:val="28"/>
          <w:szCs w:val="28"/>
        </w:rPr>
        <w:t>а 40844 рубля, у воспитателей – 34300</w:t>
      </w:r>
      <w:r w:rsidR="00421028" w:rsidRPr="006D1B54">
        <w:rPr>
          <w:rFonts w:ascii="Times New Roman" w:hAnsi="Times New Roman" w:cs="Times New Roman"/>
          <w:sz w:val="28"/>
          <w:szCs w:val="28"/>
        </w:rPr>
        <w:t xml:space="preserve"> рублей, педагогов д</w:t>
      </w:r>
      <w:r w:rsidR="00057CE0" w:rsidRPr="006D1B54">
        <w:rPr>
          <w:rFonts w:ascii="Times New Roman" w:hAnsi="Times New Roman" w:cs="Times New Roman"/>
          <w:sz w:val="28"/>
          <w:szCs w:val="28"/>
        </w:rPr>
        <w:t>ополнительного образования- 33140</w:t>
      </w:r>
      <w:r w:rsidR="00421028" w:rsidRPr="006D1B5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44A3A" w:rsidRPr="0068124D" w:rsidRDefault="00886C16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Одно из приоритетных направлений деятельности профсоюзной организации – защита прав членов профсоюза на охрану труда и здоровья. </w:t>
      </w:r>
      <w:r w:rsidR="00747678" w:rsidRPr="00476518">
        <w:rPr>
          <w:rFonts w:ascii="Times New Roman" w:hAnsi="Times New Roman" w:cs="Times New Roman"/>
          <w:sz w:val="28"/>
          <w:szCs w:val="28"/>
        </w:rPr>
        <w:t>Поведен мониторинг по вопросам специальной оценки условий труда</w:t>
      </w:r>
      <w:r w:rsidR="00747678" w:rsidRPr="00476518">
        <w:rPr>
          <w:rFonts w:ascii="Times New Roman" w:hAnsi="Times New Roman" w:cs="Times New Roman"/>
          <w:sz w:val="24"/>
          <w:szCs w:val="24"/>
        </w:rPr>
        <w:t xml:space="preserve">. </w:t>
      </w:r>
      <w:r w:rsidR="006E4CE1" w:rsidRPr="00476518">
        <w:rPr>
          <w:rFonts w:ascii="Times New Roman" w:hAnsi="Times New Roman" w:cs="Times New Roman"/>
          <w:sz w:val="28"/>
          <w:szCs w:val="28"/>
        </w:rPr>
        <w:t>Специальную оценку условий труда образовательные организации провели в основном в</w:t>
      </w:r>
      <w:r w:rsidR="00476518" w:rsidRPr="00476518">
        <w:rPr>
          <w:rFonts w:ascii="Times New Roman" w:hAnsi="Times New Roman" w:cs="Times New Roman"/>
          <w:sz w:val="28"/>
          <w:szCs w:val="28"/>
        </w:rPr>
        <w:t xml:space="preserve"> 2018 году. </w:t>
      </w:r>
      <w:r w:rsidR="00944A3A" w:rsidRPr="00476518">
        <w:rPr>
          <w:rFonts w:ascii="Times New Roman" w:hAnsi="Times New Roman" w:cs="Times New Roman"/>
          <w:sz w:val="28"/>
          <w:szCs w:val="28"/>
        </w:rPr>
        <w:t xml:space="preserve">На проведение специальной оценки условий труда </w:t>
      </w:r>
      <w:r w:rsidR="00B835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476518" w:rsidRPr="00476518">
        <w:rPr>
          <w:rFonts w:ascii="Times New Roman" w:hAnsi="Times New Roman" w:cs="Times New Roman"/>
          <w:sz w:val="28"/>
          <w:szCs w:val="28"/>
        </w:rPr>
        <w:t xml:space="preserve">было потрачено </w:t>
      </w:r>
      <w:r w:rsidR="005437A5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76518" w:rsidRPr="00476518">
        <w:rPr>
          <w:rFonts w:ascii="Times New Roman" w:hAnsi="Times New Roman" w:cs="Times New Roman"/>
          <w:sz w:val="28"/>
          <w:szCs w:val="28"/>
        </w:rPr>
        <w:t>5,4</w:t>
      </w:r>
      <w:r w:rsidR="00944A3A" w:rsidRPr="004765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76518">
        <w:rPr>
          <w:rFonts w:ascii="Times New Roman" w:hAnsi="Times New Roman" w:cs="Times New Roman"/>
          <w:sz w:val="28"/>
          <w:szCs w:val="28"/>
        </w:rPr>
        <w:t>.</w:t>
      </w:r>
      <w:r w:rsidR="0068124D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 w:rsidR="0068124D">
        <w:rPr>
          <w:rFonts w:ascii="Times New Roman" w:hAnsi="Times New Roman"/>
          <w:sz w:val="28"/>
          <w:szCs w:val="28"/>
        </w:rPr>
        <w:t>средств</w:t>
      </w:r>
      <w:r w:rsidR="0068124D" w:rsidRPr="0068124D">
        <w:rPr>
          <w:rFonts w:ascii="Times New Roman" w:hAnsi="Times New Roman"/>
          <w:sz w:val="28"/>
          <w:szCs w:val="28"/>
        </w:rPr>
        <w:t xml:space="preserve"> индивидуальной защиты</w:t>
      </w:r>
      <w:r w:rsidR="0068124D">
        <w:rPr>
          <w:rFonts w:ascii="Times New Roman" w:hAnsi="Times New Roman"/>
          <w:sz w:val="28"/>
          <w:szCs w:val="28"/>
        </w:rPr>
        <w:t xml:space="preserve"> потрачено </w:t>
      </w:r>
      <w:r w:rsidR="0068124D" w:rsidRPr="0068124D">
        <w:rPr>
          <w:rFonts w:ascii="Times New Roman" w:hAnsi="Times New Roman"/>
          <w:sz w:val="28"/>
          <w:szCs w:val="28"/>
        </w:rPr>
        <w:t>175,1 т</w:t>
      </w:r>
      <w:r w:rsidR="0068124D">
        <w:rPr>
          <w:rFonts w:ascii="Times New Roman" w:hAnsi="Times New Roman"/>
          <w:sz w:val="28"/>
          <w:szCs w:val="28"/>
        </w:rPr>
        <w:t>ыс</w:t>
      </w:r>
      <w:r w:rsidR="0068124D" w:rsidRPr="0068124D">
        <w:rPr>
          <w:rFonts w:ascii="Times New Roman" w:hAnsi="Times New Roman"/>
          <w:sz w:val="28"/>
          <w:szCs w:val="28"/>
        </w:rPr>
        <w:t>.</w:t>
      </w:r>
      <w:r w:rsidR="0068124D">
        <w:rPr>
          <w:rFonts w:ascii="Times New Roman" w:hAnsi="Times New Roman"/>
          <w:sz w:val="28"/>
          <w:szCs w:val="28"/>
        </w:rPr>
        <w:t xml:space="preserve"> </w:t>
      </w:r>
      <w:r w:rsidR="0068124D" w:rsidRPr="0068124D">
        <w:rPr>
          <w:rFonts w:ascii="Times New Roman" w:hAnsi="Times New Roman"/>
          <w:sz w:val="28"/>
          <w:szCs w:val="28"/>
        </w:rPr>
        <w:t>р</w:t>
      </w:r>
      <w:r w:rsidR="0068124D">
        <w:rPr>
          <w:rFonts w:ascii="Times New Roman" w:hAnsi="Times New Roman"/>
          <w:sz w:val="28"/>
          <w:szCs w:val="28"/>
        </w:rPr>
        <w:t>ублей, на медицинские осмотры -</w:t>
      </w:r>
      <w:r w:rsidR="0068124D" w:rsidRPr="0068124D">
        <w:rPr>
          <w:rFonts w:ascii="Times New Roman" w:hAnsi="Times New Roman"/>
          <w:sz w:val="28"/>
          <w:szCs w:val="28"/>
        </w:rPr>
        <w:t>1628,7т</w:t>
      </w:r>
      <w:r w:rsidR="0068124D">
        <w:rPr>
          <w:rFonts w:ascii="Times New Roman" w:hAnsi="Times New Roman"/>
          <w:sz w:val="28"/>
          <w:szCs w:val="28"/>
        </w:rPr>
        <w:t>ыс</w:t>
      </w:r>
      <w:r w:rsidR="0068124D" w:rsidRPr="0068124D">
        <w:rPr>
          <w:rFonts w:ascii="Times New Roman" w:hAnsi="Times New Roman"/>
          <w:sz w:val="28"/>
          <w:szCs w:val="28"/>
        </w:rPr>
        <w:t>.</w:t>
      </w:r>
      <w:r w:rsidR="0068124D">
        <w:rPr>
          <w:rFonts w:ascii="Times New Roman" w:hAnsi="Times New Roman"/>
          <w:sz w:val="28"/>
          <w:szCs w:val="28"/>
        </w:rPr>
        <w:t xml:space="preserve"> </w:t>
      </w:r>
      <w:r w:rsidR="0068124D" w:rsidRPr="0068124D">
        <w:rPr>
          <w:rFonts w:ascii="Times New Roman" w:hAnsi="Times New Roman"/>
          <w:sz w:val="28"/>
          <w:szCs w:val="28"/>
        </w:rPr>
        <w:t>р</w:t>
      </w:r>
      <w:r w:rsidR="0068124D">
        <w:rPr>
          <w:rFonts w:ascii="Times New Roman" w:hAnsi="Times New Roman"/>
          <w:sz w:val="28"/>
          <w:szCs w:val="28"/>
        </w:rPr>
        <w:t xml:space="preserve">ублей, на </w:t>
      </w:r>
      <w:r w:rsidR="0068124D" w:rsidRPr="0068124D">
        <w:rPr>
          <w:rFonts w:ascii="Times New Roman" w:hAnsi="Times New Roman"/>
          <w:sz w:val="28"/>
          <w:szCs w:val="28"/>
        </w:rPr>
        <w:t>обучение по охране труда</w:t>
      </w:r>
      <w:r w:rsidR="0068124D">
        <w:rPr>
          <w:rFonts w:ascii="Times New Roman" w:hAnsi="Times New Roman"/>
          <w:sz w:val="28"/>
          <w:szCs w:val="28"/>
        </w:rPr>
        <w:t xml:space="preserve"> - </w:t>
      </w:r>
      <w:r w:rsidR="0068124D" w:rsidRPr="0068124D">
        <w:rPr>
          <w:rFonts w:ascii="Times New Roman" w:hAnsi="Times New Roman"/>
          <w:sz w:val="28"/>
          <w:szCs w:val="28"/>
        </w:rPr>
        <w:t>76,5т</w:t>
      </w:r>
      <w:r w:rsidR="0068124D">
        <w:rPr>
          <w:rFonts w:ascii="Times New Roman" w:hAnsi="Times New Roman"/>
          <w:sz w:val="28"/>
          <w:szCs w:val="28"/>
        </w:rPr>
        <w:t>ыс</w:t>
      </w:r>
      <w:r w:rsidR="0068124D" w:rsidRPr="0068124D">
        <w:rPr>
          <w:rFonts w:ascii="Times New Roman" w:hAnsi="Times New Roman"/>
          <w:sz w:val="28"/>
          <w:szCs w:val="28"/>
        </w:rPr>
        <w:t>.</w:t>
      </w:r>
      <w:r w:rsidR="0068124D">
        <w:rPr>
          <w:rFonts w:ascii="Times New Roman" w:hAnsi="Times New Roman"/>
          <w:sz w:val="28"/>
          <w:szCs w:val="28"/>
        </w:rPr>
        <w:t xml:space="preserve"> </w:t>
      </w:r>
      <w:r w:rsidR="0068124D" w:rsidRPr="0068124D">
        <w:rPr>
          <w:rFonts w:ascii="Times New Roman" w:hAnsi="Times New Roman"/>
          <w:sz w:val="28"/>
          <w:szCs w:val="28"/>
        </w:rPr>
        <w:t>р</w:t>
      </w:r>
      <w:r w:rsidR="0068124D">
        <w:rPr>
          <w:rFonts w:ascii="Times New Roman" w:hAnsi="Times New Roman"/>
          <w:sz w:val="28"/>
          <w:szCs w:val="28"/>
        </w:rPr>
        <w:t>ублей.</w:t>
      </w:r>
    </w:p>
    <w:p w:rsidR="002E27C9" w:rsidRDefault="006E4CE1" w:rsidP="003B23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2020 году по программе «Оздоровление»</w:t>
      </w:r>
      <w:r w:rsidR="002E27C9">
        <w:rPr>
          <w:rFonts w:ascii="Times New Roman" w:hAnsi="Times New Roman" w:cs="Times New Roman"/>
          <w:sz w:val="28"/>
          <w:szCs w:val="28"/>
        </w:rPr>
        <w:t xml:space="preserve"> было перечислено </w:t>
      </w:r>
      <w:r>
        <w:rPr>
          <w:rFonts w:ascii="Times New Roman" w:hAnsi="Times New Roman" w:cs="Times New Roman"/>
          <w:sz w:val="28"/>
          <w:szCs w:val="28"/>
        </w:rPr>
        <w:t>100 тыс. рублей на приобретение путевок. Шесть членов</w:t>
      </w:r>
      <w:r w:rsidR="002E27C9">
        <w:rPr>
          <w:rFonts w:ascii="Times New Roman" w:hAnsi="Times New Roman" w:cs="Times New Roman"/>
          <w:sz w:val="28"/>
          <w:szCs w:val="28"/>
        </w:rPr>
        <w:t xml:space="preserve"> профсоюза отдохнули в санатория</w:t>
      </w:r>
      <w:r>
        <w:rPr>
          <w:rFonts w:ascii="Times New Roman" w:hAnsi="Times New Roman" w:cs="Times New Roman"/>
          <w:sz w:val="28"/>
          <w:szCs w:val="28"/>
        </w:rPr>
        <w:t>х «Белокуриха» и «Озеро Карачи», «Саянская благодать».</w:t>
      </w:r>
    </w:p>
    <w:p w:rsidR="00944A3A" w:rsidRPr="00614A25" w:rsidRDefault="00B83547" w:rsidP="00944A3A">
      <w:pPr>
        <w:spacing w:after="0" w:line="360" w:lineRule="auto"/>
        <w:jc w:val="both"/>
        <w:rPr>
          <w:rFonts w:ascii="Times New Roman" w:eastAsia="Lucida Sans Unicode" w:hAnsi="Times New Roman" w:cs="Times New Roman"/>
          <w:color w:val="030302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</w:t>
      </w:r>
      <w:r w:rsidR="000E173A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44A3A">
        <w:rPr>
          <w:rFonts w:ascii="Times New Roman" w:hAnsi="Times New Roman" w:cs="Times New Roman"/>
          <w:sz w:val="28"/>
          <w:szCs w:val="28"/>
        </w:rPr>
        <w:t xml:space="preserve"> районной организации </w:t>
      </w:r>
      <w:r w:rsidR="00944A3A" w:rsidRPr="00A81CF1">
        <w:rPr>
          <w:rFonts w:ascii="Times New Roman" w:hAnsi="Times New Roman" w:cs="Times New Roman"/>
          <w:sz w:val="28"/>
          <w:szCs w:val="28"/>
        </w:rPr>
        <w:t>Пр</w:t>
      </w:r>
      <w:r w:rsidR="000E173A">
        <w:rPr>
          <w:rFonts w:ascii="Times New Roman" w:hAnsi="Times New Roman" w:cs="Times New Roman"/>
          <w:sz w:val="28"/>
          <w:szCs w:val="28"/>
        </w:rPr>
        <w:t xml:space="preserve">офсоюза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E173A">
        <w:rPr>
          <w:rFonts w:ascii="Times New Roman" w:hAnsi="Times New Roman" w:cs="Times New Roman"/>
          <w:sz w:val="28"/>
          <w:szCs w:val="28"/>
        </w:rPr>
        <w:t>пропаганда</w:t>
      </w:r>
      <w:r w:rsidR="00944A3A">
        <w:rPr>
          <w:rFonts w:ascii="Times New Roman" w:hAnsi="Times New Roman" w:cs="Times New Roman"/>
          <w:sz w:val="28"/>
          <w:szCs w:val="28"/>
        </w:rPr>
        <w:t xml:space="preserve"> </w:t>
      </w:r>
      <w:r w:rsidR="000E173A">
        <w:rPr>
          <w:rFonts w:ascii="Times New Roman" w:hAnsi="Times New Roman" w:cs="Times New Roman"/>
          <w:sz w:val="28"/>
          <w:szCs w:val="28"/>
        </w:rPr>
        <w:t xml:space="preserve">здорового образа жизни. </w:t>
      </w:r>
      <w:r w:rsidR="006E4CE1">
        <w:rPr>
          <w:rFonts w:ascii="Times New Roman" w:hAnsi="Times New Roman" w:cs="Times New Roman"/>
          <w:sz w:val="28"/>
          <w:szCs w:val="28"/>
        </w:rPr>
        <w:t>Ежегодно в сентябре проводил</w:t>
      </w:r>
      <w:r w:rsidR="00944A3A">
        <w:rPr>
          <w:rFonts w:ascii="Times New Roman" w:hAnsi="Times New Roman" w:cs="Times New Roman"/>
          <w:sz w:val="28"/>
          <w:szCs w:val="28"/>
        </w:rPr>
        <w:t xml:space="preserve">ся туристический слёт </w:t>
      </w:r>
      <w:r w:rsidR="000E173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944A3A">
        <w:rPr>
          <w:rFonts w:ascii="Times New Roman" w:hAnsi="Times New Roman" w:cs="Times New Roman"/>
          <w:sz w:val="28"/>
          <w:szCs w:val="28"/>
        </w:rPr>
        <w:t>работников на базе оздоровительного лагеря «Олимп».</w:t>
      </w:r>
      <w:r w:rsidR="000E173A">
        <w:rPr>
          <w:rFonts w:ascii="Times New Roman" w:hAnsi="Times New Roman" w:cs="Times New Roman"/>
          <w:sz w:val="28"/>
          <w:szCs w:val="28"/>
        </w:rPr>
        <w:t xml:space="preserve"> В этом </w:t>
      </w:r>
      <w:r w:rsidR="006E4CE1">
        <w:rPr>
          <w:rFonts w:ascii="Times New Roman" w:hAnsi="Times New Roman" w:cs="Times New Roman"/>
          <w:sz w:val="28"/>
          <w:szCs w:val="28"/>
        </w:rPr>
        <w:t>году из-за пандемии слет не состоялся.</w:t>
      </w:r>
    </w:p>
    <w:p w:rsidR="003F1A97" w:rsidRDefault="002E4398" w:rsidP="00C679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73A" w:rsidRDefault="000E173A" w:rsidP="003F1A97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73A" w:rsidRPr="000E173A" w:rsidRDefault="000E173A" w:rsidP="000E173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IV</w:t>
      </w:r>
      <w:r w:rsidRPr="000E173A">
        <w:rPr>
          <w:rFonts w:ascii="Times New Roman" w:hAnsi="Times New Roman" w:cs="Times New Roman"/>
          <w:b/>
          <w:i/>
          <w:sz w:val="32"/>
          <w:szCs w:val="32"/>
        </w:rPr>
        <w:t xml:space="preserve">   Работа с молодыми педагогами.</w:t>
      </w:r>
    </w:p>
    <w:p w:rsidR="002E4398" w:rsidRDefault="000E173A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8" w:rsidRDefault="000E173A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B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Каждый год проводится конкурс молодых педагогов, районный профсоюзный комитет оказывает не только спонсорскую помощь, но и принимает</w:t>
      </w:r>
      <w:r w:rsidR="006D1B54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проведении конкурса.</w:t>
      </w:r>
      <w:r w:rsidR="006D1B54">
        <w:rPr>
          <w:rFonts w:ascii="Times New Roman" w:hAnsi="Times New Roman" w:cs="Times New Roman"/>
          <w:sz w:val="28"/>
          <w:szCs w:val="28"/>
        </w:rPr>
        <w:t xml:space="preserve"> В этом году участниками конкурса было всего три</w:t>
      </w:r>
      <w:r w:rsidR="00B45F3D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6D1B54">
        <w:rPr>
          <w:rFonts w:ascii="Times New Roman" w:hAnsi="Times New Roman" w:cs="Times New Roman"/>
          <w:sz w:val="28"/>
          <w:szCs w:val="28"/>
        </w:rPr>
        <w:t xml:space="preserve"> педагога.</w:t>
      </w:r>
      <w:r w:rsidRPr="000E173A">
        <w:rPr>
          <w:rFonts w:ascii="Times New Roman" w:hAnsi="Times New Roman" w:cs="Times New Roman"/>
          <w:sz w:val="28"/>
          <w:szCs w:val="28"/>
        </w:rPr>
        <w:t xml:space="preserve"> </w:t>
      </w:r>
      <w:r w:rsidR="006D1B54">
        <w:rPr>
          <w:rFonts w:ascii="Times New Roman" w:hAnsi="Times New Roman" w:cs="Times New Roman"/>
          <w:sz w:val="28"/>
          <w:szCs w:val="28"/>
        </w:rPr>
        <w:t>Конкурсные мероприятия</w:t>
      </w:r>
      <w:r w:rsidR="005437A5">
        <w:rPr>
          <w:rFonts w:ascii="Times New Roman" w:hAnsi="Times New Roman" w:cs="Times New Roman"/>
          <w:sz w:val="28"/>
          <w:szCs w:val="28"/>
        </w:rPr>
        <w:t xml:space="preserve"> были проведены в очном режиме, а н</w:t>
      </w:r>
      <w:r w:rsidR="006D1B54">
        <w:rPr>
          <w:rFonts w:ascii="Times New Roman" w:hAnsi="Times New Roman" w:cs="Times New Roman"/>
          <w:sz w:val="28"/>
          <w:szCs w:val="28"/>
        </w:rPr>
        <w:t>аграждение победителя было проведено в дистанционном режиме.</w:t>
      </w:r>
      <w:r w:rsidR="005437A5">
        <w:rPr>
          <w:rFonts w:ascii="Times New Roman" w:hAnsi="Times New Roman" w:cs="Times New Roman"/>
          <w:sz w:val="28"/>
          <w:szCs w:val="28"/>
        </w:rPr>
        <w:t xml:space="preserve"> Активность молодых педагогов оставляет желать лучшего. </w:t>
      </w:r>
    </w:p>
    <w:p w:rsidR="00A9746F" w:rsidRDefault="00A9746F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Pr="00A9746F" w:rsidRDefault="00A9746F" w:rsidP="00A9746F">
      <w:pPr>
        <w:numPr>
          <w:ilvl w:val="0"/>
          <w:numId w:val="7"/>
        </w:numPr>
        <w:spacing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46F">
        <w:rPr>
          <w:rFonts w:ascii="Times New Roman" w:hAnsi="Times New Roman" w:cs="Times New Roman"/>
          <w:b/>
          <w:i/>
          <w:sz w:val="32"/>
          <w:szCs w:val="32"/>
        </w:rPr>
        <w:t>Финансовое обеспечение деятельности профсоюза</w:t>
      </w:r>
      <w:r w:rsidRPr="00A974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9746F" w:rsidRDefault="00BD636A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A9746F" w:rsidRPr="006109E6">
        <w:rPr>
          <w:rFonts w:ascii="Times New Roman" w:hAnsi="Times New Roman" w:cs="Times New Roman"/>
          <w:sz w:val="28"/>
          <w:szCs w:val="28"/>
        </w:rPr>
        <w:t>ел</w:t>
      </w:r>
      <w:r w:rsidR="00A9746F">
        <w:rPr>
          <w:rFonts w:ascii="Times New Roman" w:hAnsi="Times New Roman" w:cs="Times New Roman"/>
          <w:sz w:val="28"/>
          <w:szCs w:val="28"/>
        </w:rPr>
        <w:t xml:space="preserve">ью финансовой политики </w:t>
      </w:r>
      <w:proofErr w:type="spellStart"/>
      <w:r w:rsidR="00A9746F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="00A9746F" w:rsidRPr="006109E6">
        <w:rPr>
          <w:rFonts w:ascii="Times New Roman" w:hAnsi="Times New Roman" w:cs="Times New Roman"/>
          <w:sz w:val="28"/>
          <w:szCs w:val="28"/>
        </w:rPr>
        <w:t xml:space="preserve"> районного комитета</w:t>
      </w:r>
      <w:r w:rsidR="006D1B54">
        <w:rPr>
          <w:rFonts w:ascii="Times New Roman" w:hAnsi="Times New Roman" w:cs="Times New Roman"/>
          <w:sz w:val="28"/>
          <w:szCs w:val="28"/>
        </w:rPr>
        <w:t xml:space="preserve"> Профсоюза в 2020</w:t>
      </w:r>
      <w:r w:rsidR="00A9746F" w:rsidRPr="006109E6">
        <w:rPr>
          <w:rFonts w:ascii="Times New Roman" w:hAnsi="Times New Roman" w:cs="Times New Roman"/>
          <w:sz w:val="28"/>
          <w:szCs w:val="28"/>
        </w:rPr>
        <w:t xml:space="preserve"> году являлось повышение эффективности использования</w:t>
      </w:r>
      <w:r w:rsidR="00A9746F">
        <w:rPr>
          <w:rFonts w:ascii="Times New Roman" w:hAnsi="Times New Roman" w:cs="Times New Roman"/>
          <w:sz w:val="28"/>
          <w:szCs w:val="28"/>
        </w:rPr>
        <w:t xml:space="preserve"> </w:t>
      </w:r>
      <w:r w:rsidR="00A9746F" w:rsidRPr="006109E6">
        <w:rPr>
          <w:rFonts w:ascii="Times New Roman" w:hAnsi="Times New Roman" w:cs="Times New Roman"/>
          <w:sz w:val="28"/>
          <w:szCs w:val="28"/>
        </w:rPr>
        <w:t>средств на обеспечение деятельности Профсоюза по удовлетворению</w:t>
      </w:r>
      <w:r w:rsidR="00A9746F">
        <w:rPr>
          <w:rFonts w:ascii="Times New Roman" w:hAnsi="Times New Roman" w:cs="Times New Roman"/>
          <w:sz w:val="28"/>
          <w:szCs w:val="28"/>
        </w:rPr>
        <w:t xml:space="preserve"> </w:t>
      </w:r>
      <w:r w:rsidR="00A9746F" w:rsidRPr="006109E6">
        <w:rPr>
          <w:rFonts w:ascii="Times New Roman" w:hAnsi="Times New Roman" w:cs="Times New Roman"/>
          <w:sz w:val="28"/>
          <w:szCs w:val="28"/>
        </w:rPr>
        <w:t>социально-экономических и профессиональных интересов членов Профсоюза, предоставление им различных социальных услуг и расширение</w:t>
      </w:r>
      <w:r w:rsidR="00A9746F">
        <w:rPr>
          <w:rFonts w:ascii="Times New Roman" w:hAnsi="Times New Roman" w:cs="Times New Roman"/>
          <w:sz w:val="28"/>
          <w:szCs w:val="28"/>
        </w:rPr>
        <w:t xml:space="preserve"> </w:t>
      </w:r>
      <w:r w:rsidR="00A9746F" w:rsidRPr="006109E6">
        <w:rPr>
          <w:rFonts w:ascii="Times New Roman" w:hAnsi="Times New Roman" w:cs="Times New Roman"/>
          <w:sz w:val="28"/>
          <w:szCs w:val="28"/>
        </w:rPr>
        <w:t>форм поддержки.</w:t>
      </w:r>
      <w:r w:rsidR="00A9746F">
        <w:rPr>
          <w:rFonts w:ascii="Times New Roman" w:hAnsi="Times New Roman" w:cs="Times New Roman"/>
          <w:sz w:val="28"/>
          <w:szCs w:val="28"/>
        </w:rPr>
        <w:t xml:space="preserve"> </w:t>
      </w:r>
      <w:r w:rsidR="00A9746F" w:rsidRPr="006109E6">
        <w:rPr>
          <w:rFonts w:ascii="Times New Roman" w:hAnsi="Times New Roman" w:cs="Times New Roman"/>
          <w:sz w:val="28"/>
          <w:szCs w:val="28"/>
        </w:rPr>
        <w:t xml:space="preserve">На протяжении отчётного периода </w:t>
      </w:r>
      <w:r w:rsidR="00A9746F">
        <w:rPr>
          <w:rFonts w:ascii="Times New Roman" w:hAnsi="Times New Roman" w:cs="Times New Roman"/>
          <w:sz w:val="28"/>
          <w:szCs w:val="28"/>
        </w:rPr>
        <w:t xml:space="preserve">задолженности со стороны ППО по членским взносам не было.  </w:t>
      </w:r>
    </w:p>
    <w:p w:rsidR="00994C18" w:rsidRPr="008D7354" w:rsidRDefault="00BD636A" w:rsidP="00994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2020</w:t>
      </w:r>
      <w:r w:rsidR="00994C18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994C18" w:rsidRPr="008D7354">
        <w:rPr>
          <w:rFonts w:ascii="Times New Roman" w:hAnsi="Times New Roman" w:cs="Times New Roman"/>
          <w:sz w:val="28"/>
          <w:szCs w:val="28"/>
        </w:rPr>
        <w:t xml:space="preserve"> счёт райо</w:t>
      </w:r>
      <w:r w:rsidR="00994C18">
        <w:rPr>
          <w:rFonts w:ascii="Times New Roman" w:hAnsi="Times New Roman" w:cs="Times New Roman"/>
          <w:sz w:val="28"/>
          <w:szCs w:val="28"/>
        </w:rPr>
        <w:t>нной орг</w:t>
      </w:r>
      <w:r w:rsidR="006D1B54">
        <w:rPr>
          <w:rFonts w:ascii="Times New Roman" w:hAnsi="Times New Roman" w:cs="Times New Roman"/>
          <w:sz w:val="28"/>
          <w:szCs w:val="28"/>
        </w:rPr>
        <w:t>анизации Профсоюза поступило 741,4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</w:t>
      </w:r>
      <w:r w:rsidR="00994C18" w:rsidRPr="008D7354">
        <w:rPr>
          <w:rFonts w:ascii="Times New Roman" w:hAnsi="Times New Roman" w:cs="Times New Roman"/>
          <w:sz w:val="28"/>
          <w:szCs w:val="28"/>
        </w:rPr>
        <w:t>рублей. В краевой ком</w:t>
      </w:r>
      <w:r w:rsidR="006D1B54">
        <w:rPr>
          <w:rFonts w:ascii="Times New Roman" w:hAnsi="Times New Roman" w:cs="Times New Roman"/>
          <w:sz w:val="28"/>
          <w:szCs w:val="28"/>
        </w:rPr>
        <w:t>итет Профсоюза перечислено 264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994C18" w:rsidRPr="008D7354" w:rsidRDefault="00994C18" w:rsidP="00994C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Расходование финансовых средств осуществлялось на цели, связанные с</w:t>
      </w:r>
    </w:p>
    <w:p w:rsidR="00994C18" w:rsidRPr="008D7354" w:rsidRDefault="00994C18" w:rsidP="0099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354">
        <w:rPr>
          <w:rFonts w:ascii="Times New Roman" w:hAnsi="Times New Roman" w:cs="Times New Roman"/>
          <w:sz w:val="28"/>
          <w:szCs w:val="28"/>
        </w:rPr>
        <w:t>уставной деятельностью Профсоюза и в соответствии со сметой.</w:t>
      </w:r>
    </w:p>
    <w:p w:rsidR="00994C18" w:rsidRDefault="006D1B54" w:rsidP="00994C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2020</w:t>
      </w:r>
      <w:r w:rsidR="00994C18" w:rsidRPr="008D7354">
        <w:rPr>
          <w:rFonts w:ascii="Times New Roman" w:hAnsi="Times New Roman" w:cs="Times New Roman"/>
          <w:sz w:val="28"/>
          <w:szCs w:val="28"/>
        </w:rPr>
        <w:t xml:space="preserve"> году деньги расходовались на: культурно-массовую работу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94C18" w:rsidRPr="008D7354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ивно-оздоровительную работу 10</w:t>
      </w:r>
      <w:r w:rsidR="00994C18">
        <w:rPr>
          <w:rFonts w:ascii="Times New Roman" w:hAnsi="Times New Roman" w:cs="Times New Roman"/>
          <w:sz w:val="28"/>
          <w:szCs w:val="28"/>
        </w:rPr>
        <w:t xml:space="preserve">0 тыс. рублей; </w:t>
      </w:r>
      <w:r w:rsidR="00994C18" w:rsidRPr="008D7354">
        <w:rPr>
          <w:rFonts w:ascii="Times New Roman" w:hAnsi="Times New Roman" w:cs="Times New Roman"/>
          <w:sz w:val="28"/>
          <w:szCs w:val="28"/>
        </w:rPr>
        <w:t>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работу 66,2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45F3D">
        <w:rPr>
          <w:rFonts w:ascii="Times New Roman" w:hAnsi="Times New Roman" w:cs="Times New Roman"/>
          <w:sz w:val="28"/>
          <w:szCs w:val="28"/>
        </w:rPr>
        <w:t>материальную помощь 71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4C18" w:rsidRPr="008D7354">
        <w:rPr>
          <w:rFonts w:ascii="Times New Roman" w:hAnsi="Times New Roman" w:cs="Times New Roman"/>
          <w:sz w:val="28"/>
          <w:szCs w:val="28"/>
        </w:rPr>
        <w:t xml:space="preserve">; </w:t>
      </w:r>
      <w:r w:rsidR="00B45F3D">
        <w:rPr>
          <w:rFonts w:ascii="Times New Roman" w:hAnsi="Times New Roman" w:cs="Times New Roman"/>
          <w:sz w:val="28"/>
          <w:szCs w:val="28"/>
        </w:rPr>
        <w:t>командировки – 4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5F3D">
        <w:rPr>
          <w:rFonts w:ascii="Times New Roman" w:hAnsi="Times New Roman" w:cs="Times New Roman"/>
          <w:sz w:val="28"/>
          <w:szCs w:val="28"/>
        </w:rPr>
        <w:t>лей; хозяйственные расходы 45,4</w:t>
      </w:r>
      <w:r w:rsidR="00994C1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4C18" w:rsidRPr="008D7354">
        <w:rPr>
          <w:rFonts w:ascii="Times New Roman" w:hAnsi="Times New Roman" w:cs="Times New Roman"/>
          <w:sz w:val="28"/>
          <w:szCs w:val="28"/>
        </w:rPr>
        <w:t>.</w:t>
      </w:r>
    </w:p>
    <w:p w:rsidR="00994C18" w:rsidRDefault="00994C18" w:rsidP="000E17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Default="00A9746F" w:rsidP="00A9746F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A9746F">
        <w:rPr>
          <w:rFonts w:ascii="Times New Roman" w:hAnsi="Times New Roman" w:cs="Times New Roman"/>
          <w:b/>
          <w:i/>
          <w:sz w:val="32"/>
          <w:szCs w:val="32"/>
        </w:rPr>
        <w:t>Информационная работа.</w:t>
      </w:r>
    </w:p>
    <w:p w:rsidR="00A9746F" w:rsidRDefault="00FA2096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председатели получают</w:t>
      </w:r>
      <w:r w:rsidR="00A9746F">
        <w:rPr>
          <w:rFonts w:ascii="Times New Roman" w:hAnsi="Times New Roman" w:cs="Times New Roman"/>
          <w:sz w:val="28"/>
          <w:szCs w:val="28"/>
        </w:rPr>
        <w:t xml:space="preserve"> газету «Мой профсоюз».</w:t>
      </w:r>
      <w:r>
        <w:rPr>
          <w:rFonts w:ascii="Times New Roman" w:hAnsi="Times New Roman" w:cs="Times New Roman"/>
          <w:sz w:val="28"/>
          <w:szCs w:val="28"/>
        </w:rPr>
        <w:t xml:space="preserve"> Созданы странички первичных профсоюзных организаций на сайтах образовательных организаций.</w:t>
      </w:r>
      <w:r w:rsidR="002E294C">
        <w:rPr>
          <w:rFonts w:ascii="Times New Roman" w:hAnsi="Times New Roman" w:cs="Times New Roman"/>
          <w:sz w:val="28"/>
          <w:szCs w:val="28"/>
        </w:rPr>
        <w:t xml:space="preserve"> В ППО имеются профсоюзн</w:t>
      </w:r>
      <w:r w:rsidR="00C8452B">
        <w:rPr>
          <w:rFonts w:ascii="Times New Roman" w:hAnsi="Times New Roman" w:cs="Times New Roman"/>
          <w:sz w:val="28"/>
          <w:szCs w:val="28"/>
        </w:rPr>
        <w:t xml:space="preserve">ые </w:t>
      </w:r>
      <w:r w:rsidR="002E294C">
        <w:rPr>
          <w:rFonts w:ascii="Times New Roman" w:hAnsi="Times New Roman" w:cs="Times New Roman"/>
          <w:sz w:val="28"/>
          <w:szCs w:val="28"/>
        </w:rPr>
        <w:t>уголки</w:t>
      </w:r>
      <w:r w:rsidR="00C8452B">
        <w:rPr>
          <w:rFonts w:ascii="Times New Roman" w:hAnsi="Times New Roman" w:cs="Times New Roman"/>
          <w:sz w:val="28"/>
          <w:szCs w:val="28"/>
        </w:rPr>
        <w:t>,</w:t>
      </w:r>
      <w:r w:rsidR="002E294C">
        <w:rPr>
          <w:rFonts w:ascii="Times New Roman" w:hAnsi="Times New Roman" w:cs="Times New Roman"/>
          <w:sz w:val="28"/>
          <w:szCs w:val="28"/>
        </w:rPr>
        <w:t xml:space="preserve"> через которые информируют о деятельности организации.</w:t>
      </w:r>
      <w:r w:rsidR="00B45F3D">
        <w:rPr>
          <w:rFonts w:ascii="Times New Roman" w:hAnsi="Times New Roman" w:cs="Times New Roman"/>
          <w:sz w:val="28"/>
          <w:szCs w:val="28"/>
        </w:rPr>
        <w:t xml:space="preserve"> </w:t>
      </w:r>
      <w:r w:rsidR="005437A5">
        <w:rPr>
          <w:rFonts w:ascii="Times New Roman" w:hAnsi="Times New Roman" w:cs="Times New Roman"/>
          <w:sz w:val="28"/>
          <w:szCs w:val="28"/>
        </w:rPr>
        <w:t>Информация в профсоюзных уголках обновляется не регулярно.</w:t>
      </w:r>
    </w:p>
    <w:p w:rsid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5E" w:rsidRDefault="00285A5E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5E" w:rsidRDefault="00285A5E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A5E" w:rsidRDefault="00285A5E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46F" w:rsidRPr="00A9746F" w:rsidRDefault="00A9746F" w:rsidP="00A97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46F" w:rsidRPr="00A9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uhaus 93">
    <w:charset w:val="00"/>
    <w:family w:val="decorative"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CD1"/>
    <w:multiLevelType w:val="hybridMultilevel"/>
    <w:tmpl w:val="724C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578A"/>
    <w:multiLevelType w:val="hybridMultilevel"/>
    <w:tmpl w:val="D87A6F8E"/>
    <w:lvl w:ilvl="0" w:tplc="4AB092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1F40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F0528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5C7D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14C95"/>
    <w:multiLevelType w:val="hybridMultilevel"/>
    <w:tmpl w:val="8BBA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A5DF4"/>
    <w:multiLevelType w:val="hybridMultilevel"/>
    <w:tmpl w:val="1BC4736E"/>
    <w:lvl w:ilvl="0" w:tplc="0ADE5D8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A5BC9"/>
    <w:multiLevelType w:val="hybridMultilevel"/>
    <w:tmpl w:val="141CC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7654D"/>
    <w:multiLevelType w:val="hybridMultilevel"/>
    <w:tmpl w:val="7FD2F9B2"/>
    <w:lvl w:ilvl="0" w:tplc="AC90B3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C"/>
    <w:rsid w:val="00057CE0"/>
    <w:rsid w:val="0008059E"/>
    <w:rsid w:val="000865C7"/>
    <w:rsid w:val="000D54B1"/>
    <w:rsid w:val="000E173A"/>
    <w:rsid w:val="001375D6"/>
    <w:rsid w:val="001410D5"/>
    <w:rsid w:val="002138D3"/>
    <w:rsid w:val="00240F46"/>
    <w:rsid w:val="00276866"/>
    <w:rsid w:val="00285A5E"/>
    <w:rsid w:val="002C25C5"/>
    <w:rsid w:val="002D7006"/>
    <w:rsid w:val="002E27C9"/>
    <w:rsid w:val="002E294C"/>
    <w:rsid w:val="002E4398"/>
    <w:rsid w:val="00303B7E"/>
    <w:rsid w:val="00373E9F"/>
    <w:rsid w:val="0037478C"/>
    <w:rsid w:val="00384DF2"/>
    <w:rsid w:val="00395A81"/>
    <w:rsid w:val="003A67B9"/>
    <w:rsid w:val="003B232A"/>
    <w:rsid w:val="003C20BE"/>
    <w:rsid w:val="003F1A97"/>
    <w:rsid w:val="00421028"/>
    <w:rsid w:val="004239A7"/>
    <w:rsid w:val="00442F6A"/>
    <w:rsid w:val="00476518"/>
    <w:rsid w:val="004E035F"/>
    <w:rsid w:val="005022C5"/>
    <w:rsid w:val="0051317B"/>
    <w:rsid w:val="005437A5"/>
    <w:rsid w:val="00614A25"/>
    <w:rsid w:val="0068124D"/>
    <w:rsid w:val="006C27A8"/>
    <w:rsid w:val="006D1B54"/>
    <w:rsid w:val="006E4CE1"/>
    <w:rsid w:val="006F4FF9"/>
    <w:rsid w:val="00747678"/>
    <w:rsid w:val="007D6CE1"/>
    <w:rsid w:val="007E7F73"/>
    <w:rsid w:val="00843F48"/>
    <w:rsid w:val="008444F9"/>
    <w:rsid w:val="00886C16"/>
    <w:rsid w:val="008E4204"/>
    <w:rsid w:val="009334DE"/>
    <w:rsid w:val="00944A3A"/>
    <w:rsid w:val="00994C18"/>
    <w:rsid w:val="009A25EF"/>
    <w:rsid w:val="009B455E"/>
    <w:rsid w:val="00A01E1C"/>
    <w:rsid w:val="00A121D4"/>
    <w:rsid w:val="00A15C8F"/>
    <w:rsid w:val="00A74823"/>
    <w:rsid w:val="00A9746F"/>
    <w:rsid w:val="00B05656"/>
    <w:rsid w:val="00B45F3D"/>
    <w:rsid w:val="00B83547"/>
    <w:rsid w:val="00BD636A"/>
    <w:rsid w:val="00BE08BC"/>
    <w:rsid w:val="00C520CC"/>
    <w:rsid w:val="00C66DB3"/>
    <w:rsid w:val="00C6799C"/>
    <w:rsid w:val="00C8452B"/>
    <w:rsid w:val="00D245AA"/>
    <w:rsid w:val="00D304A5"/>
    <w:rsid w:val="00D50431"/>
    <w:rsid w:val="00D73C24"/>
    <w:rsid w:val="00D82676"/>
    <w:rsid w:val="00DD5C98"/>
    <w:rsid w:val="00E02167"/>
    <w:rsid w:val="00E1067E"/>
    <w:rsid w:val="00E2075E"/>
    <w:rsid w:val="00ED33FC"/>
    <w:rsid w:val="00EE1ED6"/>
    <w:rsid w:val="00F05562"/>
    <w:rsid w:val="00FA2096"/>
    <w:rsid w:val="00FA73F7"/>
    <w:rsid w:val="00FA78DE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0CE5"/>
  <w15:chartTrackingRefBased/>
  <w15:docId w15:val="{EE9AF3C7-735F-447A-A1CD-2DCD186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33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33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43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4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4723-1247-44B8-B4F7-F2AE9C4D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31</cp:revision>
  <cp:lastPrinted>2019-02-17T09:16:00Z</cp:lastPrinted>
  <dcterms:created xsi:type="dcterms:W3CDTF">2019-01-23T03:45:00Z</dcterms:created>
  <dcterms:modified xsi:type="dcterms:W3CDTF">2021-04-01T02:45:00Z</dcterms:modified>
</cp:coreProperties>
</file>