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BD" w:rsidRDefault="007E35E8" w:rsidP="00931BBD">
      <w:pPr>
        <w:pStyle w:val="msoorganizationname"/>
        <w:widowControl w:val="0"/>
        <w:jc w:val="center"/>
        <w:rPr>
          <w:rFonts w:ascii="Times New Roman" w:hAnsi="Times New Roman"/>
          <w:b/>
          <w:bCs/>
        </w:rPr>
      </w:pPr>
      <w:r>
        <w:rPr>
          <w:noProof/>
        </w:rPr>
        <w:pict>
          <v:rect id="_x0000_s1034" style="position:absolute;left:0;text-align:left;margin-left:450.9pt;margin-top:-49.5pt;width:179.55pt;height:530.15pt;z-index:251667456" fillcolor="white [3201]" strokecolor="#9bbb59 [3206]" strokeweight="2.5pt">
            <v:shadow color="#868686"/>
            <v:textbox>
              <w:txbxContent>
                <w:p w:rsidR="007E35E8" w:rsidRPr="007E35E8" w:rsidRDefault="007E35E8" w:rsidP="007E35E8">
                  <w:pPr>
                    <w:pStyle w:val="3"/>
                    <w:widowControl w:val="0"/>
                    <w:jc w:val="center"/>
                    <w:rPr>
                      <w:color w:val="4F6228" w:themeColor="accent3" w:themeShade="80"/>
                    </w:rPr>
                  </w:pPr>
                  <w:r w:rsidRPr="007E35E8">
                    <w:rPr>
                      <w:color w:val="4F6228" w:themeColor="accent3" w:themeShade="80"/>
                    </w:rPr>
                    <w:t>Обязанности пайщика</w:t>
                  </w:r>
                </w:p>
                <w:p w:rsidR="007E35E8" w:rsidRDefault="007E35E8" w:rsidP="007E35E8">
                  <w:pPr>
                    <w:pStyle w:val="msoaccenttext5"/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Условия, связанные с увеличением суммы займа, % за пользование займом и  начислением на вложенные паи, зависят  от  выполнения своих обязанностей  всеми членами кредитного кооператива.</w:t>
                  </w:r>
                </w:p>
                <w:p w:rsidR="007E35E8" w:rsidRPr="009F3B6F" w:rsidRDefault="007E35E8" w:rsidP="007E35E8">
                  <w:pPr>
                    <w:pStyle w:val="msoaccenttext5"/>
                    <w:widowControl w:val="0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Обязанности определены Уставом КПК </w:t>
                  </w:r>
                  <w:r w:rsidRPr="009F3B6F">
                    <w:rPr>
                      <w:b/>
                      <w:bCs/>
                      <w:sz w:val="22"/>
                      <w:szCs w:val="22"/>
                    </w:rPr>
                    <w:t>«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Перспектива</w:t>
                  </w:r>
                  <w:r w:rsidRPr="009F3B6F">
                    <w:rPr>
                      <w:b/>
                      <w:bCs/>
                      <w:sz w:val="22"/>
                      <w:szCs w:val="22"/>
                    </w:rPr>
                    <w:t xml:space="preserve">»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и Договором  займа.</w:t>
                  </w:r>
                </w:p>
                <w:p w:rsidR="007E35E8" w:rsidRDefault="007E35E8" w:rsidP="007E35E8">
                  <w:pPr>
                    <w:pStyle w:val="msoaccenttext5"/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 w:rsidRPr="009F3B6F">
                    <w:rPr>
                      <w:sz w:val="22"/>
                      <w:szCs w:val="22"/>
                    </w:rPr>
                    <w:t xml:space="preserve">    </w:t>
                  </w:r>
                  <w:r>
                    <w:rPr>
                      <w:sz w:val="22"/>
                      <w:szCs w:val="22"/>
                    </w:rPr>
                    <w:t>Важнейшей обязанностью каждого является возврат заёмных средств и уплата % за пользование ими в строго установленный срок.</w:t>
                  </w:r>
                </w:p>
                <w:p w:rsidR="007E35E8" w:rsidRDefault="007E35E8" w:rsidP="007E35E8">
                  <w:pPr>
                    <w:pStyle w:val="msoaccenttext5"/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Оплата членских взносов 25 рублей в месяц.</w:t>
                  </w:r>
                </w:p>
                <w:p w:rsidR="007E35E8" w:rsidRDefault="007E35E8" w:rsidP="007E35E8">
                  <w:pPr>
                    <w:pStyle w:val="msoaccenttext5"/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Каждый член КПК обязан своевременно сообщать о смене адреса, переходе  на работу в другое образовательное учреждение.</w:t>
                  </w:r>
                </w:p>
                <w:p w:rsidR="007E35E8" w:rsidRDefault="007E35E8" w:rsidP="007E35E8">
                  <w:pPr>
                    <w:pStyle w:val="msoaccenttext5"/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В случае увольнения  пайщик КПК обязан погасить все долги по займам. В счёт уплаты  по займу при условии выхода из кооператива  может приниматься </w:t>
                  </w:r>
                  <w:proofErr w:type="spellStart"/>
                  <w:r>
                    <w:rPr>
                      <w:sz w:val="22"/>
                      <w:szCs w:val="22"/>
                    </w:rPr>
                    <w:t>паенакопление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. </w:t>
                  </w:r>
                </w:p>
                <w:p w:rsidR="007E35E8" w:rsidRDefault="007E35E8" w:rsidP="007E35E8">
                  <w:pPr>
                    <w:pStyle w:val="msoaccenttext5"/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В случае отказа или уклонения от  возврата займа и % за пользование им  Правление КПК  имеет право разрешать проблему возврата займа в судебном порядке.</w:t>
                  </w:r>
                </w:p>
                <w:p w:rsidR="007E35E8" w:rsidRDefault="007E35E8"/>
              </w:txbxContent>
            </v:textbox>
          </v:rect>
        </w:pict>
      </w:r>
      <w:r w:rsidR="00476B11">
        <w:rPr>
          <w:noProof/>
        </w:rPr>
        <w:pict>
          <v:rect id="_x0000_s1033" style="position:absolute;left:0;text-align:left;margin-left:248.95pt;margin-top:-49.5pt;width:180.45pt;height:530.15pt;z-index:251666432" fillcolor="white [3201]" strokecolor="#9bbb59 [3206]" strokeweight="2.5pt">
            <v:shadow color="#868686"/>
            <v:textbox>
              <w:txbxContent>
                <w:p w:rsidR="00476B11" w:rsidRPr="00476B11" w:rsidRDefault="00476B11" w:rsidP="00476B11">
                  <w:pPr>
                    <w:pStyle w:val="3"/>
                    <w:widowControl w:val="0"/>
                    <w:jc w:val="center"/>
                    <w:rPr>
                      <w:rFonts w:ascii="Times New Roman" w:hAnsi="Times New Roman"/>
                      <w:color w:val="4F6228" w:themeColor="accent3" w:themeShade="80"/>
                    </w:rPr>
                  </w:pPr>
                  <w:r w:rsidRPr="00476B11">
                    <w:rPr>
                      <w:color w:val="4F6228" w:themeColor="accent3" w:themeShade="80"/>
                    </w:rPr>
                    <w:t>Права пайщика</w:t>
                  </w:r>
                </w:p>
                <w:p w:rsidR="00476B11" w:rsidRDefault="00476B11" w:rsidP="00476B11">
                  <w:pPr>
                    <w:pStyle w:val="31"/>
                    <w:widowControl w:val="0"/>
                    <w:jc w:val="both"/>
                  </w:pPr>
                  <w:r>
                    <w:t xml:space="preserve"> Права членов кредитного кооператива определены Уставом.  Они дают возможность каждому члену КПК проявлять активность в управлении, вносить предложения, знакомиться с бухгалтерской документацией, материалами ревизионных и аудиторских проверок.</w:t>
                  </w:r>
                </w:p>
                <w:p w:rsidR="00476B11" w:rsidRDefault="00476B11" w:rsidP="00476B11">
                  <w:pPr>
                    <w:pStyle w:val="31"/>
                    <w:widowControl w:val="0"/>
                    <w:jc w:val="both"/>
                  </w:pPr>
                  <w:r>
                    <w:t xml:space="preserve">  Для добросовестного  заёмщика Правление КПК </w:t>
                  </w:r>
                  <w:r w:rsidRPr="009F3B6F">
                    <w:t>«</w:t>
                  </w:r>
                  <w:r>
                    <w:t>Перспектива</w:t>
                  </w:r>
                  <w:r w:rsidRPr="009F3B6F">
                    <w:t xml:space="preserve">» </w:t>
                  </w:r>
                  <w:r>
                    <w:t xml:space="preserve"> создаёт дополнительные возможности:</w:t>
                  </w:r>
                </w:p>
                <w:p w:rsidR="00476B11" w:rsidRDefault="00476B11" w:rsidP="00476B11">
                  <w:pPr>
                    <w:pStyle w:val="31"/>
                    <w:widowControl w:val="0"/>
                    <w:jc w:val="both"/>
                  </w:pPr>
                  <w:r>
                    <w:t xml:space="preserve">  -  получить заём в 10-кратном размере своего </w:t>
                  </w:r>
                  <w:proofErr w:type="spellStart"/>
                  <w:r>
                    <w:t>паенакопления</w:t>
                  </w:r>
                  <w:proofErr w:type="spellEnd"/>
                  <w:r>
                    <w:t xml:space="preserve">  (обязательный паевой взнос + добровольный паевой взнос</w:t>
                  </w:r>
                  <w:proofErr w:type="gramStart"/>
                  <w:r>
                    <w:t xml:space="preserve"> ;</w:t>
                  </w:r>
                  <w:proofErr w:type="gramEnd"/>
                </w:p>
                <w:p w:rsidR="00476B11" w:rsidRDefault="00476B11" w:rsidP="00476B11">
                  <w:pPr>
                    <w:pStyle w:val="31"/>
                    <w:widowControl w:val="0"/>
                    <w:jc w:val="both"/>
                  </w:pPr>
                  <w:r>
                    <w:t xml:space="preserve">  - в случае возникновения сложной жизненной ситуации  по заявлению, поданному в КПК в 3-дневный срок, заёмщик может получить отсрочку платежей на 30 календарных дней (без применения штрафных санкций</w:t>
                  </w:r>
                  <w:proofErr w:type="gramStart"/>
                  <w:r>
                    <w:t>.;</w:t>
                  </w:r>
                  <w:proofErr w:type="gramEnd"/>
                </w:p>
                <w:p w:rsidR="00476B11" w:rsidRDefault="00476B11" w:rsidP="00476B11">
                  <w:pPr>
                    <w:pStyle w:val="31"/>
                    <w:widowControl w:val="0"/>
                    <w:jc w:val="both"/>
                  </w:pPr>
                  <w:r>
                    <w:t>-  зарезервировать сумму займа на определённую дату с гарантией получения денег в срок.</w:t>
                  </w:r>
                </w:p>
                <w:p w:rsidR="00476B11" w:rsidRDefault="00476B11" w:rsidP="00476B11">
                  <w:pPr>
                    <w:pStyle w:val="31"/>
                    <w:widowControl w:val="0"/>
                    <w:jc w:val="both"/>
                  </w:pPr>
                </w:p>
                <w:p w:rsidR="00476B11" w:rsidRDefault="00476B11" w:rsidP="00476B11">
                  <w:pPr>
                    <w:pStyle w:val="31"/>
                    <w:widowControl w:val="0"/>
                    <w:jc w:val="both"/>
                  </w:pPr>
                  <w:r>
                    <w:t xml:space="preserve"> Выбор за Вами.</w:t>
                  </w:r>
                </w:p>
                <w:p w:rsidR="00476B11" w:rsidRDefault="00476B11"/>
              </w:txbxContent>
            </v:textbox>
          </v:rect>
        </w:pict>
      </w:r>
      <w:r w:rsidR="00476B11">
        <w:rPr>
          <w:noProof/>
        </w:rPr>
        <w:pict>
          <v:rect id="_x0000_s1032" style="position:absolute;left:0;text-align:left;margin-left:52.6pt;margin-top:-49.5pt;width:176.7pt;height:530.15pt;z-index:251665408" fillcolor="white [3201]" strokecolor="#9bbb59 [3206]" strokeweight="2.5pt">
            <v:shadow color="#868686"/>
            <v:textbox>
              <w:txbxContent>
                <w:p w:rsidR="00476B11" w:rsidRPr="007E35E8" w:rsidRDefault="00476B11" w:rsidP="00476B11">
                  <w:pPr>
                    <w:pStyle w:val="31"/>
                    <w:widowControl w:val="0"/>
                    <w:jc w:val="center"/>
                    <w:rPr>
                      <w:b/>
                      <w:color w:val="4F6228" w:themeColor="accent3" w:themeShade="80"/>
                    </w:rPr>
                  </w:pPr>
                  <w:r w:rsidRPr="007E35E8">
                    <w:rPr>
                      <w:b/>
                      <w:color w:val="4F6228" w:themeColor="accent3" w:themeShade="80"/>
                    </w:rPr>
                    <w:t>Уважаемый пайщик!</w:t>
                  </w:r>
                </w:p>
                <w:p w:rsidR="00476B11" w:rsidRDefault="00476B11" w:rsidP="00476B11">
                  <w:pPr>
                    <w:pStyle w:val="31"/>
                    <w:widowControl w:val="0"/>
                    <w:jc w:val="both"/>
                  </w:pPr>
                  <w:r>
                    <w:t xml:space="preserve">   Вы стали членом кредитного потребительского кооператива и  получили возможность быстро решать  проблемы, связанные с денежными вложениями: оплата образования,  отдыха, покупка бытовой техники…</w:t>
                  </w:r>
                </w:p>
                <w:p w:rsidR="00476B11" w:rsidRDefault="00476B11" w:rsidP="00476B11">
                  <w:pPr>
                    <w:pStyle w:val="31"/>
                    <w:widowControl w:val="0"/>
                    <w:jc w:val="both"/>
                  </w:pPr>
                  <w:r>
                    <w:t xml:space="preserve">  Деятельность нашего кредитного кооператива осуществляется на принципах взаимопомощи, равенства прав всех членов при принятии решений, получения информации и участия каждого в управлении КПК.</w:t>
                  </w:r>
                </w:p>
                <w:p w:rsidR="00476B11" w:rsidRDefault="00476B11" w:rsidP="00476B11">
                  <w:pPr>
                    <w:pStyle w:val="31"/>
                    <w:widowControl w:val="0"/>
                    <w:jc w:val="both"/>
                  </w:pPr>
                  <w:r>
                    <w:t xml:space="preserve">  Деятельность КПК регламентируется Федеральным законном  №190-ФЗ </w:t>
                  </w:r>
                  <w:r w:rsidRPr="009F3B6F">
                    <w:t>«</w:t>
                  </w:r>
                  <w:r>
                    <w:t>О Кредитной  кооперации</w:t>
                  </w:r>
                  <w:r w:rsidRPr="009F3B6F">
                    <w:t xml:space="preserve">», </w:t>
                  </w:r>
                  <w:r>
                    <w:t xml:space="preserve">Указаниями и Положениями  Банка России, Уставом КПК </w:t>
                  </w:r>
                  <w:r w:rsidRPr="009F3B6F">
                    <w:t>«</w:t>
                  </w:r>
                  <w:r>
                    <w:t>Перспектива</w:t>
                  </w:r>
                  <w:r w:rsidRPr="009F3B6F">
                    <w:t xml:space="preserve">»  </w:t>
                  </w:r>
                  <w:r>
                    <w:t>и внутренними положениями.</w:t>
                  </w:r>
                </w:p>
                <w:p w:rsidR="00476B11" w:rsidRDefault="00476B11" w:rsidP="00476B11">
                  <w:pPr>
                    <w:pStyle w:val="31"/>
                    <w:widowControl w:val="0"/>
                    <w:jc w:val="both"/>
                  </w:pPr>
                  <w:r>
                    <w:t xml:space="preserve">  Организация кредитного потребительского кооператива </w:t>
                  </w:r>
                  <w:r w:rsidRPr="009F3B6F">
                    <w:t>«</w:t>
                  </w:r>
                  <w:r>
                    <w:t>Перспектива</w:t>
                  </w:r>
                  <w:r w:rsidRPr="009F3B6F">
                    <w:t xml:space="preserve">» - </w:t>
                  </w:r>
                  <w:r>
                    <w:t>это инновационная форма социальной поддержки работников образования и науки Красноярского края.</w:t>
                  </w:r>
                </w:p>
                <w:p w:rsidR="00476B11" w:rsidRDefault="00476B11" w:rsidP="00476B11">
                  <w:pPr>
                    <w:pStyle w:val="31"/>
                    <w:widowControl w:val="0"/>
                    <w:jc w:val="both"/>
                  </w:pPr>
                  <w:r>
                    <w:t xml:space="preserve">  Каждый член  КПК </w:t>
                  </w:r>
                  <w:r w:rsidRPr="009F3B6F">
                    <w:t xml:space="preserve"> </w:t>
                  </w:r>
                  <w:r>
                    <w:t>имеет права и обязанности.</w:t>
                  </w:r>
                </w:p>
                <w:p w:rsidR="00476B11" w:rsidRDefault="00476B11"/>
              </w:txbxContent>
            </v:textbox>
          </v:rect>
        </w:pict>
      </w:r>
      <w:r w:rsidR="00931BBD">
        <w:rPr>
          <w:noProof/>
        </w:rPr>
        <w:pict>
          <v:rect id="_x0000_s1029" style="position:absolute;left:0;text-align:left;margin-left:2.2pt;margin-top:13.15pt;width:117.85pt;height:120.6pt;z-index:25166131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931BBD" w:rsidRDefault="00931BBD" w:rsidP="00931BB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31BBD" w:rsidRDefault="00931BBD" w:rsidP="00931BB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31BBD" w:rsidRPr="00931BBD" w:rsidRDefault="00931BBD" w:rsidP="00931BBD">
                  <w:pPr>
                    <w:jc w:val="center"/>
                    <w:rPr>
                      <w:rFonts w:ascii="Times New Roman" w:hAnsi="Times New Roman" w:cs="Times New Roman"/>
                      <w:b/>
                      <w:color w:val="4F6228" w:themeColor="accent3" w:themeShade="80"/>
                    </w:rPr>
                  </w:pPr>
                  <w:r w:rsidRPr="00931BBD">
                    <w:rPr>
                      <w:rFonts w:ascii="Times New Roman" w:hAnsi="Times New Roman" w:cs="Times New Roman"/>
                      <w:b/>
                      <w:color w:val="4F6228" w:themeColor="accent3" w:themeShade="80"/>
                    </w:rPr>
                    <w:t>ПАМЯТКА</w:t>
                  </w:r>
                  <w:r w:rsidRPr="00931BBD">
                    <w:rPr>
                      <w:rFonts w:ascii="Times New Roman" w:hAnsi="Times New Roman" w:cs="Times New Roman"/>
                      <w:b/>
                      <w:color w:val="4F6228" w:themeColor="accent3" w:themeShade="80"/>
                    </w:rPr>
                    <w:br/>
                    <w:t>ПАЙЩИКА</w:t>
                  </w:r>
                </w:p>
              </w:txbxContent>
            </v:textbox>
            <w10:wrap type="square"/>
          </v:rect>
        </w:pict>
      </w:r>
      <w:r w:rsidR="00931BBD">
        <w:rPr>
          <w:noProof/>
        </w:rPr>
        <w:pict>
          <v:rect id="_x0000_s1028" style="position:absolute;left:0;text-align:left;margin-left:-155.95pt;margin-top:-49.5pt;width:182.35pt;height:537.2pt;z-index:251660288" fillcolor="white [3201]" strokecolor="#9bbb59 [3206]" strokeweight="5pt">
            <v:stroke linestyle="thickThin"/>
            <v:shadow color="#868686"/>
            <v:textbox style="mso-next-textbox:#_x0000_s1028">
              <w:txbxContent>
                <w:p w:rsidR="00931BBD" w:rsidRPr="00931BBD" w:rsidRDefault="00931BBD" w:rsidP="00931B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4F6228" w:themeColor="accent3" w:themeShade="80"/>
                    </w:rPr>
                  </w:pPr>
                  <w:r w:rsidRPr="00931BBD">
                    <w:rPr>
                      <w:rFonts w:ascii="Times New Roman" w:hAnsi="Times New Roman" w:cs="Times New Roman"/>
                      <w:b/>
                      <w:color w:val="4F6228" w:themeColor="accent3" w:themeShade="80"/>
                    </w:rPr>
                    <w:t>Кредитный потребительский</w:t>
                  </w:r>
                </w:p>
                <w:p w:rsidR="00931BBD" w:rsidRPr="00931BBD" w:rsidRDefault="00931BBD" w:rsidP="00931B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4F6228" w:themeColor="accent3" w:themeShade="80"/>
                    </w:rPr>
                  </w:pPr>
                  <w:r w:rsidRPr="00931BBD">
                    <w:rPr>
                      <w:rFonts w:ascii="Times New Roman" w:hAnsi="Times New Roman" w:cs="Times New Roman"/>
                      <w:b/>
                      <w:color w:val="4F6228" w:themeColor="accent3" w:themeShade="80"/>
                    </w:rPr>
                    <w:t>Кооператив</w:t>
                  </w:r>
                </w:p>
                <w:p w:rsidR="00931BBD" w:rsidRDefault="00931BBD" w:rsidP="00931B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31BBD" w:rsidRDefault="00931BBD" w:rsidP="00931B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31BBD" w:rsidRDefault="00931BBD" w:rsidP="00931B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31BBD" w:rsidRDefault="00931BBD" w:rsidP="00931B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31BBD" w:rsidRDefault="00931BBD" w:rsidP="00931B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31BBD" w:rsidRDefault="00931BBD" w:rsidP="00931B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31BBD" w:rsidRDefault="00931BBD" w:rsidP="00931B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31BBD" w:rsidRDefault="00931BBD" w:rsidP="00931B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31BBD" w:rsidRDefault="00931BBD" w:rsidP="00931B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31BBD" w:rsidRDefault="00931BBD" w:rsidP="00931B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31BBD" w:rsidRDefault="00931BBD" w:rsidP="00931B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31BBD" w:rsidRDefault="00931BBD" w:rsidP="00931B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31BBD" w:rsidRDefault="00931BBD" w:rsidP="00931B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31BBD" w:rsidRDefault="00931BBD" w:rsidP="00931B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31BBD" w:rsidRDefault="00931BBD" w:rsidP="00931B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31BBD" w:rsidRDefault="00931BBD" w:rsidP="00931B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31BBD" w:rsidRDefault="00931BBD" w:rsidP="00931B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31BBD" w:rsidRDefault="00931BBD" w:rsidP="00931B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31BBD" w:rsidRDefault="00931BBD" w:rsidP="00931B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31BBD" w:rsidRDefault="00931BBD" w:rsidP="00931B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31BBD" w:rsidRDefault="00931BBD" w:rsidP="00931B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31BBD" w:rsidRDefault="00931BBD" w:rsidP="00931B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31BBD" w:rsidRDefault="00931BBD" w:rsidP="00931B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31BBD" w:rsidRPr="00931BBD" w:rsidRDefault="00931BBD" w:rsidP="00931B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</w:p>
    <w:p w:rsidR="00931BBD" w:rsidRDefault="00931BBD" w:rsidP="00931BBD">
      <w:pPr>
        <w:pStyle w:val="msoorganizationname"/>
        <w:widowControl w:val="0"/>
        <w:jc w:val="center"/>
        <w:rPr>
          <w:rFonts w:ascii="Times New Roman" w:hAnsi="Times New Roman"/>
          <w:b/>
          <w:bCs/>
        </w:rPr>
      </w:pPr>
    </w:p>
    <w:p w:rsidR="00A757A4" w:rsidRDefault="00BF474D"/>
    <w:p w:rsidR="00931BBD" w:rsidRDefault="00931BBD"/>
    <w:p w:rsidR="00931BBD" w:rsidRDefault="00476B11">
      <w:r>
        <w:rPr>
          <w:noProof/>
          <w:lang w:eastAsia="ru-RU"/>
        </w:rPr>
        <w:pict>
          <v:rect id="_x0000_s1031" style="position:absolute;margin-left:-127.9pt;margin-top:302.1pt;width:128.1pt;height:76.7pt;z-index:251664384" strokecolor="#92d050">
            <v:textbox>
              <w:txbxContent>
                <w:p w:rsidR="00476B11" w:rsidRDefault="00476B11" w:rsidP="00476B11">
                  <w:pPr>
                    <w:pStyle w:val="msoaddress"/>
                    <w:widowControl w:val="0"/>
                  </w:pPr>
                  <w:r>
                    <w:t>660049</w:t>
                  </w:r>
                </w:p>
                <w:p w:rsidR="00476B11" w:rsidRDefault="00476B11" w:rsidP="00476B11">
                  <w:pPr>
                    <w:pStyle w:val="msoaddress"/>
                    <w:widowControl w:val="0"/>
                  </w:pPr>
                  <w:r>
                    <w:t>Г. Красноярск</w:t>
                  </w:r>
                </w:p>
                <w:p w:rsidR="00476B11" w:rsidRDefault="00476B11" w:rsidP="00476B11">
                  <w:pPr>
                    <w:pStyle w:val="msoaddress"/>
                    <w:widowControl w:val="0"/>
                  </w:pPr>
                  <w:r>
                    <w:t>Ул. К.Маркса д. 93, оф.514</w:t>
                  </w:r>
                </w:p>
                <w:p w:rsidR="00476B11" w:rsidRDefault="00476B11" w:rsidP="00476B11">
                  <w:pPr>
                    <w:pStyle w:val="4"/>
                    <w:widowControl w:val="0"/>
                    <w:jc w:val="left"/>
                  </w:pPr>
                </w:p>
                <w:p w:rsidR="00476B11" w:rsidRDefault="00476B11" w:rsidP="00476B11">
                  <w:pPr>
                    <w:pStyle w:val="4"/>
                    <w:widowControl w:val="0"/>
                  </w:pPr>
                  <w:r>
                    <w:t>Тел.  8(391) 227-97-23</w:t>
                  </w:r>
                </w:p>
                <w:p w:rsidR="00476B11" w:rsidRDefault="00476B11" w:rsidP="00476B11">
                  <w:pPr>
                    <w:pStyle w:val="4"/>
                    <w:widowControl w:val="0"/>
                  </w:pPr>
                  <w:proofErr w:type="spellStart"/>
                  <w:r>
                    <w:rPr>
                      <w:lang w:val="en-US"/>
                    </w:rPr>
                    <w:t>kpk</w:t>
                  </w:r>
                  <w:proofErr w:type="spellEnd"/>
                  <w:r w:rsidRPr="00476B11">
                    <w:t>-</w:t>
                  </w:r>
                  <w:proofErr w:type="spellStart"/>
                  <w:r>
                    <w:rPr>
                      <w:lang w:val="en-US"/>
                    </w:rPr>
                    <w:t>perspektiva</w:t>
                  </w:r>
                  <w:proofErr w:type="spellEnd"/>
                  <w:r w:rsidRPr="00476B11">
                    <w:t>@</w:t>
                  </w:r>
                  <w:r>
                    <w:rPr>
                      <w:lang w:val="en-US"/>
                    </w:rPr>
                    <w:t>mail</w:t>
                  </w:r>
                  <w:r w:rsidRPr="00476B11">
                    <w:t>.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</w:p>
                <w:p w:rsidR="00476B11" w:rsidRDefault="00476B11"/>
              </w:txbxContent>
            </v:textbox>
          </v:rect>
        </w:pict>
      </w:r>
      <w:r w:rsidR="00931BBD">
        <w:rPr>
          <w:noProof/>
          <w:lang w:eastAsia="ru-RU"/>
        </w:rPr>
        <w:pict>
          <v:rect id="_x0000_s1030" style="position:absolute;margin-left:-136.3pt;margin-top:241.35pt;width:136.5pt;height:44.85pt;z-index:251663360" strokecolor="#92d050">
            <v:textbox>
              <w:txbxContent>
                <w:p w:rsidR="00931BBD" w:rsidRPr="00931BBD" w:rsidRDefault="00931BBD" w:rsidP="00931BBD">
                  <w:pPr>
                    <w:jc w:val="center"/>
                    <w:rPr>
                      <w:rFonts w:ascii="Times New Roman" w:hAnsi="Times New Roman" w:cs="Times New Roman"/>
                      <w:b/>
                      <w:color w:val="4F6228" w:themeColor="accent3" w:themeShade="80"/>
                    </w:rPr>
                  </w:pPr>
                  <w:r w:rsidRPr="00931BBD">
                    <w:rPr>
                      <w:rFonts w:ascii="Times New Roman" w:hAnsi="Times New Roman" w:cs="Times New Roman"/>
                      <w:b/>
                      <w:color w:val="4F6228" w:themeColor="accent3" w:themeShade="80"/>
                    </w:rPr>
                    <w:t>С нами на шаг ближе к мечте</w:t>
                  </w:r>
                </w:p>
              </w:txbxContent>
            </v:textbox>
          </v:rect>
        </w:pict>
      </w:r>
      <w:r w:rsidR="00931BBD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-1790700</wp:posOffset>
            </wp:positionH>
            <wp:positionV relativeFrom="paragraph">
              <wp:posOffset>1360170</wp:posOffset>
            </wp:positionV>
            <wp:extent cx="1762125" cy="1323975"/>
            <wp:effectExtent l="304800" t="266700" r="333375" b="276225"/>
            <wp:wrapSquare wrapText="bothSides"/>
            <wp:docPr id="2" name="Рисунок 2" descr="C:\Users\1\Pictures\КПК\16111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КПК\161111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39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931BBD" w:rsidSect="00931B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74D" w:rsidRDefault="00BF474D" w:rsidP="00931BBD">
      <w:pPr>
        <w:spacing w:after="0" w:line="240" w:lineRule="auto"/>
      </w:pPr>
      <w:r>
        <w:separator/>
      </w:r>
    </w:p>
  </w:endnote>
  <w:endnote w:type="continuationSeparator" w:id="0">
    <w:p w:rsidR="00BF474D" w:rsidRDefault="00BF474D" w:rsidP="0093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74D" w:rsidRDefault="00BF474D" w:rsidP="00931BBD">
      <w:pPr>
        <w:spacing w:after="0" w:line="240" w:lineRule="auto"/>
      </w:pPr>
      <w:r>
        <w:separator/>
      </w:r>
    </w:p>
  </w:footnote>
  <w:footnote w:type="continuationSeparator" w:id="0">
    <w:p w:rsidR="00BF474D" w:rsidRDefault="00BF474D" w:rsidP="00931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BBD"/>
    <w:rsid w:val="00145D52"/>
    <w:rsid w:val="00216891"/>
    <w:rsid w:val="002E3281"/>
    <w:rsid w:val="00476B11"/>
    <w:rsid w:val="0058454F"/>
    <w:rsid w:val="006C005B"/>
    <w:rsid w:val="007E35E8"/>
    <w:rsid w:val="00931BBD"/>
    <w:rsid w:val="00BF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9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B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qFormat/>
    <w:rsid w:val="00476B11"/>
    <w:pPr>
      <w:spacing w:after="0" w:line="240" w:lineRule="auto"/>
      <w:jc w:val="center"/>
      <w:outlineLvl w:val="3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1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1BBD"/>
  </w:style>
  <w:style w:type="paragraph" w:styleId="a5">
    <w:name w:val="footer"/>
    <w:basedOn w:val="a"/>
    <w:link w:val="a6"/>
    <w:uiPriority w:val="99"/>
    <w:semiHidden/>
    <w:unhideWhenUsed/>
    <w:rsid w:val="00931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1BBD"/>
  </w:style>
  <w:style w:type="paragraph" w:customStyle="1" w:styleId="msoorganizationname">
    <w:name w:val="msoorganizationname"/>
    <w:rsid w:val="00931BBD"/>
    <w:pPr>
      <w:spacing w:after="0" w:line="240" w:lineRule="auto"/>
    </w:pPr>
    <w:rPr>
      <w:rFonts w:ascii="Book Antiqua" w:eastAsia="Times New Roman" w:hAnsi="Book Antiqua" w:cs="Times New Roman"/>
      <w:smallCaps/>
      <w:color w:val="000000"/>
      <w:kern w:val="28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BB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76B11"/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</w:rPr>
  </w:style>
  <w:style w:type="paragraph" w:customStyle="1" w:styleId="msoaddress">
    <w:name w:val="msoaddress"/>
    <w:rsid w:val="00476B11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6"/>
      <w:szCs w:val="16"/>
      <w:lang w:eastAsia="ru-RU"/>
    </w:rPr>
  </w:style>
  <w:style w:type="paragraph" w:styleId="31">
    <w:name w:val="Body Text 3"/>
    <w:link w:val="32"/>
    <w:uiPriority w:val="99"/>
    <w:semiHidden/>
    <w:unhideWhenUsed/>
    <w:rsid w:val="00476B11"/>
    <w:pPr>
      <w:spacing w:after="120" w:line="240" w:lineRule="auto"/>
    </w:pPr>
    <w:rPr>
      <w:rFonts w:ascii="Book Antiqua" w:eastAsia="Times New Roman" w:hAnsi="Book Antiqua" w:cs="Times New Roman"/>
      <w:color w:val="000000"/>
      <w:kern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76B11"/>
    <w:rPr>
      <w:rFonts w:ascii="Book Antiqua" w:eastAsia="Times New Roman" w:hAnsi="Book Antiqua" w:cs="Times New Roman"/>
      <w:color w:val="000000"/>
      <w:kern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6B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soaccenttext5">
    <w:name w:val="msoaccenttext5"/>
    <w:rsid w:val="007E35E8"/>
    <w:pPr>
      <w:spacing w:after="0" w:line="240" w:lineRule="auto"/>
    </w:pPr>
    <w:rPr>
      <w:rFonts w:ascii="Book Antiqua" w:eastAsia="Times New Roman" w:hAnsi="Book Antiqua" w:cs="Times New Roman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62ADD-5847-4160-BC4D-8C992EB8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2017-07-06T04:31:00Z</dcterms:created>
  <dcterms:modified xsi:type="dcterms:W3CDTF">2017-07-06T04:57:00Z</dcterms:modified>
</cp:coreProperties>
</file>